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3AD0E8" w14:textId="77777777" w:rsidR="00CB3A27" w:rsidRDefault="00CB3A27" w:rsidP="00C1746A">
      <w:pPr>
        <w:autoSpaceDE w:val="0"/>
        <w:autoSpaceDN w:val="0"/>
        <w:adjustRightInd w:val="0"/>
        <w:jc w:val="center"/>
        <w:rPr>
          <w:rFonts w:asciiTheme="minorHAnsi" w:hAnsiTheme="minorHAnsi" w:cs="Helvetica-Bold"/>
          <w:b/>
          <w:bCs/>
          <w:color w:val="000000"/>
        </w:rPr>
      </w:pPr>
    </w:p>
    <w:p w14:paraId="5E6CFD57" w14:textId="77777777" w:rsidR="00C1746A" w:rsidRPr="00CB3A27" w:rsidRDefault="00C1746A" w:rsidP="00C1746A">
      <w:pPr>
        <w:autoSpaceDE w:val="0"/>
        <w:autoSpaceDN w:val="0"/>
        <w:adjustRightInd w:val="0"/>
        <w:jc w:val="center"/>
        <w:rPr>
          <w:rFonts w:asciiTheme="minorHAnsi" w:hAnsiTheme="minorHAnsi" w:cs="Helvetica-Bold"/>
          <w:b/>
          <w:bCs/>
          <w:color w:val="000000"/>
        </w:rPr>
      </w:pPr>
      <w:r>
        <w:rPr>
          <w:rFonts w:asciiTheme="minorHAnsi" w:hAnsiTheme="minorHAnsi"/>
          <w:b/>
          <w:color w:val="000000"/>
        </w:rPr>
        <w:t>IKASTAROAREN AURKEZPENA</w:t>
      </w:r>
    </w:p>
    <w:p w14:paraId="163FE121" w14:textId="77777777" w:rsidR="00C1746A" w:rsidRPr="00CB3A27" w:rsidRDefault="00C1746A" w:rsidP="00C1746A">
      <w:pPr>
        <w:autoSpaceDE w:val="0"/>
        <w:autoSpaceDN w:val="0"/>
        <w:adjustRightInd w:val="0"/>
        <w:jc w:val="center"/>
        <w:rPr>
          <w:rFonts w:asciiTheme="minorHAnsi" w:hAnsiTheme="minorHAnsi" w:cs="Helvetica-Bold"/>
          <w:b/>
          <w:bCs/>
          <w:color w:val="000000"/>
        </w:rPr>
      </w:pPr>
      <w:r>
        <w:rPr>
          <w:rFonts w:asciiTheme="minorHAnsi" w:hAnsiTheme="minorHAnsi"/>
          <w:b/>
          <w:color w:val="000000"/>
        </w:rPr>
        <w:t>IKASLEENDAKO INFORMAZIO OROKORRA</w:t>
      </w:r>
    </w:p>
    <w:p w14:paraId="2BAC5F65" w14:textId="77777777" w:rsidR="00C1746A" w:rsidRPr="00CB3A27" w:rsidRDefault="00C1746A" w:rsidP="00C1746A">
      <w:pPr>
        <w:autoSpaceDE w:val="0"/>
        <w:autoSpaceDN w:val="0"/>
        <w:adjustRightInd w:val="0"/>
        <w:jc w:val="center"/>
        <w:rPr>
          <w:rFonts w:asciiTheme="minorHAnsi" w:hAnsiTheme="minorHAnsi" w:cs="Helvetica-Bold"/>
          <w:b/>
          <w:bCs/>
          <w:color w:val="000000"/>
        </w:rPr>
      </w:pPr>
    </w:p>
    <w:p w14:paraId="0ED46635" w14:textId="77777777" w:rsidR="00C1746A" w:rsidRPr="00CB3A27" w:rsidRDefault="00C1746A" w:rsidP="00C1746A">
      <w:pPr>
        <w:autoSpaceDE w:val="0"/>
        <w:autoSpaceDN w:val="0"/>
        <w:adjustRightInd w:val="0"/>
        <w:jc w:val="both"/>
        <w:rPr>
          <w:rFonts w:asciiTheme="minorHAnsi" w:hAnsiTheme="minorHAnsi" w:cs="Helvetica"/>
          <w:color w:val="FF0000"/>
          <w:sz w:val="20"/>
          <w:szCs w:val="20"/>
        </w:rPr>
      </w:pPr>
      <w:r>
        <w:rPr>
          <w:rFonts w:asciiTheme="minorHAnsi" w:hAnsiTheme="minorHAnsi"/>
          <w:color w:val="FF0000"/>
          <w:sz w:val="20"/>
        </w:rPr>
        <w:t>Ikastaroko lehen egunean, arretaz irakurri zer konpromiso hartzen dituzun ikasle moduan, eta uste baduzu ezin dituzula bete, ez sinatu bertaratu zarela, eta prestakuntza-zentroari jakinarazi parte ez hartzea erabaki duzula, erreserbako zerrendako beste batek zure lekua har dezan.</w:t>
      </w:r>
    </w:p>
    <w:p w14:paraId="0561C1CB" w14:textId="77777777" w:rsidR="00C1746A" w:rsidRPr="00CB3A27" w:rsidRDefault="00C1746A" w:rsidP="00C1746A">
      <w:pPr>
        <w:autoSpaceDE w:val="0"/>
        <w:autoSpaceDN w:val="0"/>
        <w:adjustRightInd w:val="0"/>
        <w:jc w:val="both"/>
        <w:rPr>
          <w:rFonts w:asciiTheme="minorHAnsi" w:hAnsiTheme="minorHAnsi" w:cs="Helvetica"/>
          <w:color w:val="FF0000"/>
          <w:sz w:val="20"/>
          <w:szCs w:val="20"/>
        </w:rPr>
      </w:pPr>
    </w:p>
    <w:p w14:paraId="1254479D" w14:textId="77777777" w:rsidR="00C1746A" w:rsidRPr="00CB3A27" w:rsidRDefault="00C1746A" w:rsidP="00C1746A">
      <w:pPr>
        <w:autoSpaceDE w:val="0"/>
        <w:autoSpaceDN w:val="0"/>
        <w:adjustRightInd w:val="0"/>
        <w:jc w:val="both"/>
        <w:rPr>
          <w:rFonts w:asciiTheme="minorHAnsi" w:hAnsiTheme="minorHAnsi" w:cs="Helvetica-Bold"/>
          <w:b/>
          <w:bCs/>
          <w:color w:val="000000"/>
          <w:sz w:val="20"/>
          <w:szCs w:val="20"/>
        </w:rPr>
      </w:pPr>
      <w:r>
        <w:rPr>
          <w:rFonts w:asciiTheme="minorHAnsi" w:hAnsiTheme="minorHAnsi"/>
          <w:b/>
          <w:color w:val="000000"/>
          <w:sz w:val="20"/>
        </w:rPr>
        <w:t>1. IKASTARO GUZTIETARAKO ARGIBIDEAK</w:t>
      </w:r>
    </w:p>
    <w:p w14:paraId="464C14B9" w14:textId="77777777" w:rsidR="00C1746A" w:rsidRPr="00CB3A27" w:rsidRDefault="00C1746A" w:rsidP="00C1746A">
      <w:pPr>
        <w:autoSpaceDE w:val="0"/>
        <w:autoSpaceDN w:val="0"/>
        <w:adjustRightInd w:val="0"/>
        <w:jc w:val="both"/>
        <w:rPr>
          <w:rFonts w:asciiTheme="minorHAnsi" w:hAnsiTheme="minorHAnsi" w:cs="Wingdings"/>
          <w:color w:val="000000"/>
          <w:sz w:val="20"/>
          <w:szCs w:val="20"/>
        </w:rPr>
      </w:pPr>
    </w:p>
    <w:p w14:paraId="6FC3CA02" w14:textId="77777777" w:rsidR="00C1746A" w:rsidRPr="00CB3A27" w:rsidRDefault="00C1746A" w:rsidP="00C1746A">
      <w:pPr>
        <w:pStyle w:val="Prrafodelista"/>
        <w:numPr>
          <w:ilvl w:val="0"/>
          <w:numId w:val="1"/>
        </w:numPr>
        <w:autoSpaceDE w:val="0"/>
        <w:autoSpaceDN w:val="0"/>
        <w:adjustRightInd w:val="0"/>
        <w:jc w:val="both"/>
        <w:rPr>
          <w:rFonts w:asciiTheme="minorHAnsi" w:hAnsiTheme="minorHAnsi" w:cs="Helvetica"/>
          <w:color w:val="000000"/>
          <w:sz w:val="20"/>
          <w:szCs w:val="20"/>
        </w:rPr>
      </w:pPr>
      <w:r>
        <w:rPr>
          <w:rFonts w:asciiTheme="minorHAnsi" w:hAnsiTheme="minorHAnsi"/>
          <w:b/>
          <w:color w:val="000000"/>
          <w:sz w:val="20"/>
        </w:rPr>
        <w:t xml:space="preserve">IKASTAROA, DIRUZ LAGUNDUTA. </w:t>
      </w:r>
      <w:r>
        <w:rPr>
          <w:rFonts w:asciiTheme="minorHAnsi" w:hAnsiTheme="minorHAnsi"/>
          <w:color w:val="000000"/>
          <w:sz w:val="20"/>
        </w:rPr>
        <w:t>Hezkuntzako eta Lanbide Heziketako Ministerioak diruz lagundutako ikastaroa da. Ikastaroa egiteko behar diren material eta ekipo guztiak emanen ditu prestakuntza-zentroak.</w:t>
      </w:r>
    </w:p>
    <w:p w14:paraId="45298F89" w14:textId="77777777" w:rsidR="00C1746A" w:rsidRPr="00CB3A27" w:rsidRDefault="00C1746A" w:rsidP="00C1746A">
      <w:pPr>
        <w:pStyle w:val="Prrafodelista"/>
        <w:autoSpaceDE w:val="0"/>
        <w:autoSpaceDN w:val="0"/>
        <w:adjustRightInd w:val="0"/>
        <w:jc w:val="both"/>
        <w:rPr>
          <w:rFonts w:asciiTheme="minorHAnsi" w:hAnsiTheme="minorHAnsi" w:cs="Helvetica"/>
          <w:color w:val="000000"/>
          <w:sz w:val="20"/>
          <w:szCs w:val="20"/>
        </w:rPr>
      </w:pPr>
    </w:p>
    <w:p w14:paraId="66744851" w14:textId="77777777" w:rsidR="00C1746A" w:rsidRPr="00CB3A27" w:rsidRDefault="00C1746A" w:rsidP="00C1746A">
      <w:pPr>
        <w:pStyle w:val="Prrafodelista"/>
        <w:numPr>
          <w:ilvl w:val="0"/>
          <w:numId w:val="1"/>
        </w:numPr>
        <w:autoSpaceDE w:val="0"/>
        <w:autoSpaceDN w:val="0"/>
        <w:adjustRightInd w:val="0"/>
        <w:jc w:val="both"/>
        <w:rPr>
          <w:rFonts w:asciiTheme="minorHAnsi" w:hAnsiTheme="minorHAnsi" w:cs="Helvetica"/>
          <w:color w:val="000000"/>
          <w:sz w:val="20"/>
          <w:szCs w:val="20"/>
        </w:rPr>
      </w:pPr>
      <w:r>
        <w:rPr>
          <w:rFonts w:asciiTheme="minorHAnsi" w:hAnsiTheme="minorHAnsi"/>
          <w:color w:val="000000"/>
          <w:sz w:val="20"/>
        </w:rPr>
        <w:t>Ikastaroaren</w:t>
      </w:r>
      <w:r>
        <w:rPr>
          <w:rFonts w:asciiTheme="minorHAnsi" w:hAnsiTheme="minorHAnsi"/>
          <w:b/>
          <w:color w:val="000000"/>
          <w:sz w:val="20"/>
        </w:rPr>
        <w:t xml:space="preserve"> hartzaileak </w:t>
      </w:r>
      <w:r>
        <w:rPr>
          <w:rFonts w:asciiTheme="minorHAnsi" w:hAnsiTheme="minorHAnsi"/>
          <w:color w:val="000000"/>
          <w:sz w:val="20"/>
        </w:rPr>
        <w:t>langabeak eta landunak dira</w:t>
      </w:r>
      <w:r>
        <w:rPr>
          <w:rFonts w:asciiTheme="minorHAnsi" w:hAnsiTheme="minorHAnsi"/>
          <w:b/>
          <w:color w:val="000000"/>
          <w:sz w:val="20"/>
        </w:rPr>
        <w:t>.</w:t>
      </w:r>
    </w:p>
    <w:p w14:paraId="16074B8E" w14:textId="77777777" w:rsidR="00C1746A" w:rsidRPr="00CB3A27" w:rsidRDefault="00C1746A" w:rsidP="00CB3A27">
      <w:pPr>
        <w:autoSpaceDE w:val="0"/>
        <w:autoSpaceDN w:val="0"/>
        <w:adjustRightInd w:val="0"/>
        <w:jc w:val="both"/>
        <w:rPr>
          <w:rFonts w:asciiTheme="minorHAnsi" w:hAnsiTheme="minorHAnsi" w:cs="Helvetica"/>
          <w:color w:val="000000"/>
          <w:sz w:val="20"/>
          <w:szCs w:val="20"/>
        </w:rPr>
      </w:pPr>
    </w:p>
    <w:p w14:paraId="30EA514A" w14:textId="77777777" w:rsidR="00C1746A" w:rsidRPr="00CB3A27" w:rsidRDefault="00C1746A" w:rsidP="00C1746A">
      <w:pPr>
        <w:autoSpaceDE w:val="0"/>
        <w:autoSpaceDN w:val="0"/>
        <w:adjustRightInd w:val="0"/>
        <w:ind w:left="720"/>
        <w:jc w:val="both"/>
        <w:rPr>
          <w:rFonts w:asciiTheme="minorHAnsi" w:hAnsiTheme="minorHAnsi" w:cs="Helvetica"/>
          <w:color w:val="000000"/>
          <w:sz w:val="20"/>
          <w:szCs w:val="20"/>
        </w:rPr>
      </w:pPr>
      <w:r>
        <w:rPr>
          <w:rFonts w:asciiTheme="minorHAnsi" w:hAnsiTheme="minorHAnsi"/>
          <w:color w:val="000000"/>
          <w:sz w:val="20"/>
        </w:rPr>
        <w:t xml:space="preserve">- </w:t>
      </w:r>
      <w:r>
        <w:rPr>
          <w:rFonts w:asciiTheme="minorHAnsi" w:hAnsiTheme="minorHAnsi"/>
          <w:b/>
          <w:color w:val="000000"/>
          <w:sz w:val="20"/>
        </w:rPr>
        <w:t>Langabetzat</w:t>
      </w:r>
      <w:r>
        <w:rPr>
          <w:rFonts w:asciiTheme="minorHAnsi" w:hAnsiTheme="minorHAnsi"/>
          <w:color w:val="000000"/>
          <w:sz w:val="20"/>
        </w:rPr>
        <w:t xml:space="preserve"> jotzen dira zeinahi autonomia-erkidegotako enplegu-zerbitzu publikoan </w:t>
      </w:r>
      <w:r>
        <w:rPr>
          <w:rFonts w:asciiTheme="minorHAnsi" w:hAnsiTheme="minorHAnsi"/>
          <w:b/>
          <w:color w:val="000000"/>
          <w:sz w:val="20"/>
        </w:rPr>
        <w:t>enplegu eskatzaile moduan inskribatuta</w:t>
      </w:r>
      <w:r>
        <w:rPr>
          <w:rFonts w:asciiTheme="minorHAnsi" w:hAnsiTheme="minorHAnsi"/>
          <w:color w:val="000000"/>
          <w:sz w:val="20"/>
        </w:rPr>
        <w:t xml:space="preserve"> daudenak, bekadunak eta Gazte Bermerako Sistema Nazionalean izena emanda daudenak barne.</w:t>
      </w:r>
    </w:p>
    <w:p w14:paraId="283D6165" w14:textId="77777777" w:rsidR="00C1746A" w:rsidRPr="00CB3A27" w:rsidRDefault="00C1746A" w:rsidP="00C1746A">
      <w:pPr>
        <w:autoSpaceDE w:val="0"/>
        <w:autoSpaceDN w:val="0"/>
        <w:adjustRightInd w:val="0"/>
        <w:ind w:left="720"/>
        <w:jc w:val="both"/>
        <w:rPr>
          <w:rFonts w:asciiTheme="minorHAnsi" w:hAnsiTheme="minorHAnsi" w:cs="Helvetica"/>
          <w:color w:val="000000"/>
          <w:sz w:val="20"/>
          <w:szCs w:val="20"/>
        </w:rPr>
      </w:pPr>
    </w:p>
    <w:p w14:paraId="55CE2D8A" w14:textId="77777777" w:rsidR="00C1746A" w:rsidRPr="00CB3A27" w:rsidRDefault="00C1746A" w:rsidP="00C1746A">
      <w:pPr>
        <w:autoSpaceDE w:val="0"/>
        <w:autoSpaceDN w:val="0"/>
        <w:adjustRightInd w:val="0"/>
        <w:ind w:left="708"/>
        <w:jc w:val="both"/>
        <w:rPr>
          <w:rFonts w:asciiTheme="minorHAnsi" w:hAnsiTheme="minorHAnsi" w:cs="Helvetica"/>
          <w:color w:val="000000"/>
          <w:sz w:val="20"/>
          <w:szCs w:val="20"/>
        </w:rPr>
      </w:pPr>
      <w:r>
        <w:rPr>
          <w:rFonts w:asciiTheme="minorHAnsi" w:hAnsiTheme="minorHAnsi"/>
          <w:color w:val="000000"/>
          <w:sz w:val="20"/>
        </w:rPr>
        <w:t xml:space="preserve">- </w:t>
      </w:r>
      <w:r>
        <w:rPr>
          <w:rFonts w:asciiTheme="minorHAnsi" w:hAnsiTheme="minorHAnsi"/>
          <w:b/>
          <w:color w:val="000000"/>
          <w:sz w:val="20"/>
        </w:rPr>
        <w:t>Landunak</w:t>
      </w:r>
      <w:r>
        <w:rPr>
          <w:rFonts w:asciiTheme="minorHAnsi" w:hAnsiTheme="minorHAnsi"/>
          <w:color w:val="000000"/>
          <w:sz w:val="20"/>
        </w:rPr>
        <w:t>, berriz, alta emanda daude Gizarte Segurantzan, edo mutualitateetan kotizatzen dute.</w:t>
      </w:r>
    </w:p>
    <w:p w14:paraId="61B5FCC5" w14:textId="77777777" w:rsidR="00C1746A" w:rsidRPr="00CB3A27" w:rsidRDefault="00C1746A" w:rsidP="00C1746A">
      <w:pPr>
        <w:autoSpaceDE w:val="0"/>
        <w:autoSpaceDN w:val="0"/>
        <w:adjustRightInd w:val="0"/>
        <w:ind w:left="708"/>
        <w:jc w:val="both"/>
        <w:rPr>
          <w:rFonts w:asciiTheme="minorHAnsi" w:hAnsiTheme="minorHAnsi" w:cs="Helvetica"/>
          <w:color w:val="000000"/>
          <w:sz w:val="20"/>
          <w:szCs w:val="20"/>
        </w:rPr>
      </w:pPr>
    </w:p>
    <w:p w14:paraId="1DAEF227" w14:textId="77777777" w:rsidR="00C1746A" w:rsidRPr="00CB3A27" w:rsidRDefault="00C1746A" w:rsidP="00C1746A">
      <w:pPr>
        <w:pStyle w:val="Prrafodelista"/>
        <w:numPr>
          <w:ilvl w:val="0"/>
          <w:numId w:val="2"/>
        </w:numPr>
        <w:autoSpaceDE w:val="0"/>
        <w:autoSpaceDN w:val="0"/>
        <w:adjustRightInd w:val="0"/>
        <w:jc w:val="both"/>
        <w:rPr>
          <w:rFonts w:asciiTheme="minorHAnsi" w:hAnsiTheme="minorHAnsi" w:cs="Helvetica"/>
          <w:color w:val="000000"/>
          <w:sz w:val="20"/>
          <w:szCs w:val="20"/>
        </w:rPr>
      </w:pPr>
      <w:r>
        <w:rPr>
          <w:rFonts w:asciiTheme="minorHAnsi" w:hAnsiTheme="minorHAnsi"/>
          <w:color w:val="000000"/>
          <w:sz w:val="20"/>
        </w:rPr>
        <w:t xml:space="preserve">Prestakuntza ekintzetan, </w:t>
      </w:r>
      <w:r>
        <w:rPr>
          <w:rFonts w:asciiTheme="minorHAnsi" w:hAnsiTheme="minorHAnsi"/>
          <w:b/>
          <w:color w:val="000000"/>
          <w:sz w:val="20"/>
        </w:rPr>
        <w:t xml:space="preserve"> gehienez ere eguneko 8 eskola-orduz parte hartuko da</w:t>
      </w:r>
      <w:r>
        <w:rPr>
          <w:rFonts w:asciiTheme="minorHAnsi" w:hAnsiTheme="minorHAnsi"/>
          <w:color w:val="000000"/>
          <w:sz w:val="20"/>
        </w:rPr>
        <w:t>. Muga horretan sartuko dira lantokietako prestakuntza praktikoaren moduluko orduak, halakorik bada.</w:t>
      </w:r>
    </w:p>
    <w:p w14:paraId="5B8C7AD0" w14:textId="77777777" w:rsidR="00C1746A" w:rsidRPr="00CB3A27" w:rsidRDefault="00C1746A" w:rsidP="00C1746A">
      <w:pPr>
        <w:pStyle w:val="Prrafodelista"/>
        <w:autoSpaceDE w:val="0"/>
        <w:autoSpaceDN w:val="0"/>
        <w:adjustRightInd w:val="0"/>
        <w:jc w:val="both"/>
        <w:rPr>
          <w:rFonts w:asciiTheme="minorHAnsi" w:hAnsiTheme="minorHAnsi" w:cs="Helvetica"/>
          <w:color w:val="000000"/>
          <w:sz w:val="20"/>
          <w:szCs w:val="20"/>
        </w:rPr>
      </w:pPr>
    </w:p>
    <w:p w14:paraId="375063B1" w14:textId="77777777" w:rsidR="00C1746A" w:rsidRPr="00CB3A27" w:rsidRDefault="00C1746A" w:rsidP="00C1746A">
      <w:pPr>
        <w:pStyle w:val="Prrafodelista"/>
        <w:numPr>
          <w:ilvl w:val="0"/>
          <w:numId w:val="2"/>
        </w:numPr>
        <w:autoSpaceDE w:val="0"/>
        <w:autoSpaceDN w:val="0"/>
        <w:adjustRightInd w:val="0"/>
        <w:jc w:val="both"/>
        <w:rPr>
          <w:rFonts w:asciiTheme="minorHAnsi" w:hAnsiTheme="minorHAnsi" w:cs="Helvetica"/>
          <w:color w:val="000000"/>
          <w:sz w:val="20"/>
          <w:szCs w:val="20"/>
        </w:rPr>
      </w:pPr>
      <w:r>
        <w:rPr>
          <w:rFonts w:asciiTheme="minorHAnsi" w:hAnsiTheme="minorHAnsi"/>
          <w:color w:val="000000"/>
          <w:sz w:val="20"/>
        </w:rPr>
        <w:t xml:space="preserve">Ikastaro bat </w:t>
      </w:r>
      <w:r>
        <w:rPr>
          <w:rFonts w:asciiTheme="minorHAnsi" w:hAnsiTheme="minorHAnsi"/>
          <w:b/>
          <w:color w:val="000000"/>
          <w:sz w:val="20"/>
        </w:rPr>
        <w:t>arrazoi justifikaturik gabe UZTEN bada</w:t>
      </w:r>
      <w:r>
        <w:rPr>
          <w:rFonts w:asciiTheme="minorHAnsi" w:hAnsiTheme="minorHAnsi"/>
          <w:color w:val="000000"/>
          <w:sz w:val="20"/>
        </w:rPr>
        <w:t xml:space="preserve">, </w:t>
      </w:r>
      <w:r>
        <w:rPr>
          <w:rFonts w:asciiTheme="minorHAnsi" w:hAnsiTheme="minorHAnsi"/>
          <w:b/>
          <w:color w:val="000000"/>
          <w:sz w:val="20"/>
        </w:rPr>
        <w:t>3 hilabetez ezin izanen da beste ikastaroren batean izena eman, ezta ikastarorik egin ere</w:t>
      </w:r>
      <w:r>
        <w:rPr>
          <w:rFonts w:asciiTheme="minorHAnsi" w:hAnsiTheme="minorHAnsi"/>
          <w:color w:val="000000"/>
          <w:sz w:val="20"/>
        </w:rPr>
        <w:t>, eta orobat ekar dezake zehapen espediente bat irekitzea prestazioari. errenta bermatuari eta enplegu eskaerari buruz.</w:t>
      </w:r>
    </w:p>
    <w:p w14:paraId="220D46E2" w14:textId="77777777" w:rsidR="00C1746A" w:rsidRPr="00CB3A27" w:rsidRDefault="00C1746A" w:rsidP="00C1746A">
      <w:pPr>
        <w:pStyle w:val="Prrafodelista"/>
        <w:jc w:val="both"/>
        <w:rPr>
          <w:rFonts w:asciiTheme="minorHAnsi" w:hAnsiTheme="minorHAnsi" w:cs="Helvetica"/>
          <w:color w:val="000000"/>
          <w:sz w:val="20"/>
          <w:szCs w:val="20"/>
        </w:rPr>
      </w:pPr>
    </w:p>
    <w:p w14:paraId="72650DD0" w14:textId="77777777" w:rsidR="00C1746A" w:rsidRPr="00CB3A27" w:rsidRDefault="00C1746A" w:rsidP="00C1746A">
      <w:pPr>
        <w:pStyle w:val="Prrafodelista"/>
        <w:numPr>
          <w:ilvl w:val="0"/>
          <w:numId w:val="2"/>
        </w:numPr>
        <w:autoSpaceDE w:val="0"/>
        <w:autoSpaceDN w:val="0"/>
        <w:adjustRightInd w:val="0"/>
        <w:jc w:val="both"/>
        <w:rPr>
          <w:rFonts w:asciiTheme="minorHAnsi" w:hAnsiTheme="minorHAnsi" w:cs="Helvetica"/>
          <w:color w:val="000000"/>
          <w:sz w:val="20"/>
          <w:szCs w:val="20"/>
        </w:rPr>
      </w:pPr>
      <w:r>
        <w:rPr>
          <w:rFonts w:asciiTheme="minorHAnsi" w:hAnsiTheme="minorHAnsi"/>
          <w:color w:val="000000"/>
          <w:sz w:val="20"/>
        </w:rPr>
        <w:t xml:space="preserve">Ikasleak ekintza utzi duela jakinarazi behar dio prestakuntza-zentroari, bai eta horretarako arrazoia zein izan den ere. </w:t>
      </w:r>
      <w:r>
        <w:rPr>
          <w:rFonts w:asciiTheme="minorHAnsi" w:hAnsiTheme="minorHAnsi"/>
          <w:b/>
          <w:color w:val="000000"/>
          <w:sz w:val="20"/>
        </w:rPr>
        <w:t>Justifikatutzat jotzen da uztea, Gizarte Segurantzako alta duen lan batengatik bada</w:t>
      </w:r>
      <w:r>
        <w:rPr>
          <w:rFonts w:asciiTheme="minorHAnsi" w:hAnsiTheme="minorHAnsi"/>
          <w:color w:val="000000"/>
          <w:sz w:val="20"/>
        </w:rPr>
        <w:t>. Lan-ordutegia eta ikastaroaren ordutegia bateragarriak badira, ikastaroa amaitzeko aukera egonen da.</w:t>
      </w:r>
    </w:p>
    <w:p w14:paraId="29CFC9DE" w14:textId="77777777" w:rsidR="00C1746A" w:rsidRPr="00CB3A27" w:rsidRDefault="00C1746A" w:rsidP="00C1746A">
      <w:pPr>
        <w:pStyle w:val="Prrafodelista"/>
        <w:rPr>
          <w:rFonts w:asciiTheme="minorHAnsi" w:hAnsiTheme="minorHAnsi" w:cs="Helvetica"/>
          <w:color w:val="000000"/>
          <w:sz w:val="20"/>
          <w:szCs w:val="20"/>
        </w:rPr>
      </w:pPr>
    </w:p>
    <w:p w14:paraId="2380134E" w14:textId="77777777" w:rsidR="00C1746A" w:rsidRPr="00CB3A27" w:rsidRDefault="00C1746A" w:rsidP="00C1746A">
      <w:pPr>
        <w:pStyle w:val="Prrafodelista"/>
        <w:numPr>
          <w:ilvl w:val="0"/>
          <w:numId w:val="2"/>
        </w:numPr>
        <w:autoSpaceDE w:val="0"/>
        <w:autoSpaceDN w:val="0"/>
        <w:adjustRightInd w:val="0"/>
        <w:jc w:val="both"/>
        <w:rPr>
          <w:rFonts w:asciiTheme="minorHAnsi" w:hAnsiTheme="minorHAnsi" w:cs="Helvetica"/>
          <w:color w:val="000000"/>
          <w:sz w:val="20"/>
          <w:szCs w:val="20"/>
        </w:rPr>
      </w:pPr>
      <w:r>
        <w:rPr>
          <w:rFonts w:asciiTheme="minorHAnsi" w:hAnsiTheme="minorHAnsi"/>
          <w:b/>
          <w:color w:val="000000"/>
          <w:sz w:val="20"/>
        </w:rPr>
        <w:t xml:space="preserve">KANPORATZEA. </w:t>
      </w:r>
      <w:r>
        <w:rPr>
          <w:rFonts w:asciiTheme="minorHAnsi" w:hAnsiTheme="minorHAnsi"/>
          <w:color w:val="000000"/>
          <w:sz w:val="20"/>
        </w:rPr>
        <w:t xml:space="preserve">Ikastarotik kanporatzeko  </w:t>
      </w:r>
      <w:r>
        <w:rPr>
          <w:rFonts w:asciiTheme="minorHAnsi" w:hAnsiTheme="minorHAnsi"/>
          <w:b/>
          <w:color w:val="000000"/>
          <w:sz w:val="20"/>
        </w:rPr>
        <w:t xml:space="preserve">arrazoi </w:t>
      </w:r>
      <w:r>
        <w:rPr>
          <w:rFonts w:asciiTheme="minorHAnsi" w:hAnsiTheme="minorHAnsi"/>
          <w:color w:val="000000"/>
          <w:sz w:val="20"/>
        </w:rPr>
        <w:t xml:space="preserve">izan litezke: Aprobetxamendurik eta interesik eza. Prestakuntza ekintzaren garapena trabatzea. Irakasleekiko, ikaskideekiko eta zentroko langileekiko errespeturik edo adeitasunik eza. Zentroko instalazioak eta ekipamenduak gaizki erabiltzea. Zentroko funtzionamendu araudian ager daitekeen beste edozein. Ikastarotik kanporatzearen ondorio izanen da kanporaketa gertatu ondorengo </w:t>
      </w:r>
      <w:r>
        <w:rPr>
          <w:rFonts w:asciiTheme="minorHAnsi" w:hAnsiTheme="minorHAnsi"/>
          <w:b/>
          <w:color w:val="000000"/>
          <w:sz w:val="20"/>
        </w:rPr>
        <w:t>12 hilabeteetan beste ikastarorik ezin egin ahal izatea</w:t>
      </w:r>
      <w:r>
        <w:rPr>
          <w:rFonts w:asciiTheme="minorHAnsi" w:hAnsiTheme="minorHAnsi"/>
          <w:color w:val="000000"/>
          <w:sz w:val="20"/>
        </w:rPr>
        <w:t>.</w:t>
      </w:r>
    </w:p>
    <w:p w14:paraId="03716005" w14:textId="77777777" w:rsidR="00C1746A" w:rsidRPr="00CB3A27" w:rsidRDefault="00C1746A" w:rsidP="00C1746A">
      <w:pPr>
        <w:pStyle w:val="Prrafodelista"/>
        <w:rPr>
          <w:rFonts w:asciiTheme="minorHAnsi" w:hAnsiTheme="minorHAnsi" w:cs="Helvetica-Bold"/>
          <w:b/>
          <w:bCs/>
          <w:color w:val="000000"/>
          <w:sz w:val="20"/>
          <w:szCs w:val="20"/>
        </w:rPr>
      </w:pPr>
    </w:p>
    <w:p w14:paraId="2F7D5AA3" w14:textId="77777777" w:rsidR="00C1746A" w:rsidRPr="004D6024" w:rsidRDefault="00C1746A" w:rsidP="00C1746A">
      <w:pPr>
        <w:pStyle w:val="Prrafodelista"/>
        <w:numPr>
          <w:ilvl w:val="0"/>
          <w:numId w:val="2"/>
        </w:numPr>
        <w:autoSpaceDE w:val="0"/>
        <w:autoSpaceDN w:val="0"/>
        <w:adjustRightInd w:val="0"/>
        <w:jc w:val="both"/>
        <w:rPr>
          <w:rFonts w:asciiTheme="minorHAnsi" w:hAnsiTheme="minorHAnsi" w:cs="Helvetica"/>
          <w:color w:val="000000"/>
          <w:sz w:val="20"/>
          <w:szCs w:val="20"/>
        </w:rPr>
      </w:pPr>
      <w:r>
        <w:rPr>
          <w:rFonts w:asciiTheme="minorHAnsi" w:hAnsiTheme="minorHAnsi"/>
          <w:b/>
          <w:color w:val="000000"/>
          <w:sz w:val="20"/>
        </w:rPr>
        <w:t>ENPLEGU ESKARIARI BURUZKO INFORMAZIOA (LANGABEAK):</w:t>
      </w:r>
    </w:p>
    <w:p w14:paraId="770AE93E" w14:textId="77777777" w:rsidR="004D6024" w:rsidRPr="004D6024" w:rsidRDefault="004D6024" w:rsidP="004D6024">
      <w:pPr>
        <w:pStyle w:val="Prrafodelista"/>
        <w:rPr>
          <w:rFonts w:asciiTheme="minorHAnsi" w:hAnsiTheme="minorHAnsi" w:cs="Helvetica"/>
          <w:color w:val="000000"/>
          <w:sz w:val="20"/>
          <w:szCs w:val="20"/>
        </w:rPr>
      </w:pPr>
    </w:p>
    <w:p w14:paraId="78A2DB0B" w14:textId="77777777" w:rsidR="004D6024" w:rsidRPr="00CB3A27" w:rsidRDefault="004D6024" w:rsidP="004D6024">
      <w:pPr>
        <w:pStyle w:val="Prrafodelista"/>
        <w:autoSpaceDE w:val="0"/>
        <w:autoSpaceDN w:val="0"/>
        <w:adjustRightInd w:val="0"/>
        <w:jc w:val="both"/>
        <w:rPr>
          <w:rFonts w:asciiTheme="minorHAnsi" w:hAnsiTheme="minorHAnsi" w:cs="Helvetica"/>
          <w:color w:val="000000"/>
          <w:sz w:val="20"/>
          <w:szCs w:val="20"/>
        </w:rPr>
      </w:pPr>
    </w:p>
    <w:p w14:paraId="1ABA2803" w14:textId="77777777" w:rsidR="00C1746A" w:rsidRPr="00CB3A27" w:rsidRDefault="00C1746A" w:rsidP="00C1746A">
      <w:pPr>
        <w:autoSpaceDE w:val="0"/>
        <w:autoSpaceDN w:val="0"/>
        <w:adjustRightInd w:val="0"/>
        <w:ind w:left="708"/>
        <w:jc w:val="both"/>
        <w:rPr>
          <w:rFonts w:asciiTheme="minorHAnsi" w:hAnsiTheme="minorHAnsi" w:cs="Helvetica"/>
          <w:color w:val="000000"/>
          <w:sz w:val="20"/>
          <w:szCs w:val="20"/>
        </w:rPr>
      </w:pPr>
      <w:r>
        <w:rPr>
          <w:rFonts w:asciiTheme="minorHAnsi" w:hAnsiTheme="minorHAnsi"/>
          <w:b/>
          <w:color w:val="000000"/>
          <w:sz w:val="20"/>
        </w:rPr>
        <w:t xml:space="preserve">Ikastaroaren hasieran, </w:t>
      </w:r>
      <w:r>
        <w:rPr>
          <w:rFonts w:asciiTheme="minorHAnsi" w:hAnsiTheme="minorHAnsi"/>
          <w:color w:val="000000"/>
          <w:sz w:val="20"/>
        </w:rPr>
        <w:t xml:space="preserve">alta emanen zaie Nafar </w:t>
      </w:r>
      <w:proofErr w:type="spellStart"/>
      <w:r>
        <w:rPr>
          <w:rFonts w:asciiTheme="minorHAnsi" w:hAnsiTheme="minorHAnsi"/>
          <w:color w:val="000000"/>
          <w:sz w:val="20"/>
        </w:rPr>
        <w:t>Lansare</w:t>
      </w:r>
      <w:proofErr w:type="spellEnd"/>
      <w:r>
        <w:rPr>
          <w:rFonts w:asciiTheme="minorHAnsi" w:hAnsiTheme="minorHAnsi"/>
          <w:color w:val="000000"/>
          <w:sz w:val="20"/>
        </w:rPr>
        <w:t xml:space="preserve">-Nafarroako Enplegu Zerbitzuan, prestakuntza ekintza bateko parte hartzaile moduan, eta </w:t>
      </w:r>
      <w:r>
        <w:rPr>
          <w:rFonts w:asciiTheme="minorHAnsi" w:hAnsiTheme="minorHAnsi"/>
          <w:b/>
          <w:color w:val="000000"/>
          <w:sz w:val="20"/>
        </w:rPr>
        <w:t>eskaria etenda egonen da</w:t>
      </w:r>
      <w:r>
        <w:rPr>
          <w:rFonts w:asciiTheme="minorHAnsi" w:hAnsiTheme="minorHAnsi"/>
          <w:color w:val="000000"/>
          <w:sz w:val="20"/>
        </w:rPr>
        <w:t xml:space="preserve">, hau da, </w:t>
      </w:r>
      <w:r>
        <w:rPr>
          <w:rFonts w:asciiTheme="minorHAnsi" w:hAnsiTheme="minorHAnsi"/>
          <w:b/>
          <w:color w:val="000000"/>
          <w:sz w:val="20"/>
        </w:rPr>
        <w:t>ez dute berritu behar izanen</w:t>
      </w:r>
      <w:r>
        <w:rPr>
          <w:rFonts w:asciiTheme="minorHAnsi" w:hAnsiTheme="minorHAnsi"/>
          <w:color w:val="000000"/>
          <w:sz w:val="20"/>
        </w:rPr>
        <w:t xml:space="preserve">, eta ez dute informaziorik jasoko enplegu eskaintzei buruz. </w:t>
      </w:r>
      <w:r>
        <w:rPr>
          <w:rFonts w:asciiTheme="minorHAnsi" w:hAnsiTheme="minorHAnsi"/>
          <w:color w:val="000000"/>
          <w:sz w:val="20"/>
        </w:rPr>
        <w:lastRenderedPageBreak/>
        <w:t>Gainerako zerbitzuetan ez da aldaketarik izanen. Langabeziagatiko prestazioa ez da inoiz eteten, lanean hasteagatik eskaerari baja ematean izan ezik.</w:t>
      </w:r>
    </w:p>
    <w:p w14:paraId="729DCE08" w14:textId="77777777" w:rsidR="00C1746A" w:rsidRPr="00CB3A27" w:rsidRDefault="00C1746A" w:rsidP="00C1746A">
      <w:pPr>
        <w:autoSpaceDE w:val="0"/>
        <w:autoSpaceDN w:val="0"/>
        <w:adjustRightInd w:val="0"/>
        <w:ind w:left="708"/>
        <w:jc w:val="both"/>
        <w:rPr>
          <w:rFonts w:asciiTheme="minorHAnsi" w:hAnsiTheme="minorHAnsi" w:cs="Helvetica"/>
          <w:color w:val="000000"/>
          <w:sz w:val="20"/>
          <w:szCs w:val="20"/>
        </w:rPr>
      </w:pPr>
      <w:r>
        <w:rPr>
          <w:rFonts w:asciiTheme="minorHAnsi" w:hAnsiTheme="minorHAnsi"/>
          <w:b/>
          <w:color w:val="000000"/>
          <w:sz w:val="20"/>
        </w:rPr>
        <w:t>Eskaria ikastaroa hasi eta lehen 15 egunen barruan zigilatu behar badu, berritu egin beharko du.</w:t>
      </w:r>
      <w:r>
        <w:rPr>
          <w:rFonts w:asciiTheme="minorHAnsi" w:hAnsiTheme="minorHAnsi"/>
          <w:color w:val="000000"/>
          <w:sz w:val="20"/>
        </w:rPr>
        <w:t xml:space="preserve"> Ordutik aitzinera, eta ikastaroa amaitu artean, etenda izanen du.</w:t>
      </w:r>
    </w:p>
    <w:p w14:paraId="2AF60C08" w14:textId="77777777" w:rsidR="00C1746A" w:rsidRPr="00CB3A27" w:rsidRDefault="00C1746A" w:rsidP="00C1746A">
      <w:pPr>
        <w:autoSpaceDE w:val="0"/>
        <w:autoSpaceDN w:val="0"/>
        <w:adjustRightInd w:val="0"/>
        <w:ind w:left="708"/>
        <w:jc w:val="both"/>
        <w:rPr>
          <w:rFonts w:asciiTheme="minorHAnsi" w:hAnsiTheme="minorHAnsi" w:cs="Helvetica-Bold"/>
          <w:b/>
          <w:bCs/>
          <w:color w:val="000000"/>
          <w:sz w:val="20"/>
          <w:szCs w:val="20"/>
        </w:rPr>
      </w:pPr>
      <w:r>
        <w:rPr>
          <w:rFonts w:asciiTheme="minorHAnsi" w:hAnsiTheme="minorHAnsi"/>
          <w:b/>
          <w:color w:val="000000"/>
          <w:sz w:val="20"/>
        </w:rPr>
        <w:t>Ikastaroa amaitu ondoren</w:t>
      </w:r>
      <w:r>
        <w:rPr>
          <w:rFonts w:asciiTheme="minorHAnsi" w:hAnsiTheme="minorHAnsi"/>
          <w:color w:val="000000"/>
          <w:sz w:val="20"/>
        </w:rPr>
        <w:t xml:space="preserve">, edo utziz gero, </w:t>
      </w:r>
      <w:r>
        <w:rPr>
          <w:rFonts w:asciiTheme="minorHAnsi" w:hAnsiTheme="minorHAnsi"/>
          <w:b/>
          <w:color w:val="000000"/>
          <w:sz w:val="20"/>
        </w:rPr>
        <w:t xml:space="preserve">bere enplegu bulegora joan beharko du </w:t>
      </w:r>
      <w:r>
        <w:rPr>
          <w:rFonts w:asciiTheme="minorHAnsi" w:hAnsiTheme="minorHAnsi"/>
          <w:color w:val="000000"/>
          <w:sz w:val="20"/>
        </w:rPr>
        <w:t xml:space="preserve">datuak eguneratu eta </w:t>
      </w:r>
      <w:r>
        <w:rPr>
          <w:rFonts w:asciiTheme="minorHAnsi" w:hAnsiTheme="minorHAnsi"/>
          <w:b/>
          <w:color w:val="000000"/>
          <w:sz w:val="20"/>
        </w:rPr>
        <w:t>eskaria berriz indarrean jartzeko</w:t>
      </w:r>
      <w:r>
        <w:rPr>
          <w:rFonts w:asciiTheme="minorHAnsi" w:hAnsiTheme="minorHAnsi"/>
          <w:color w:val="000000"/>
          <w:sz w:val="20"/>
        </w:rPr>
        <w:t>.</w:t>
      </w:r>
    </w:p>
    <w:p w14:paraId="3C3863F3" w14:textId="77777777" w:rsidR="00C1746A" w:rsidRPr="00CB3A27" w:rsidRDefault="00C1746A" w:rsidP="00CB3A27">
      <w:pPr>
        <w:autoSpaceDE w:val="0"/>
        <w:autoSpaceDN w:val="0"/>
        <w:adjustRightInd w:val="0"/>
        <w:ind w:left="708"/>
        <w:jc w:val="both"/>
        <w:rPr>
          <w:rFonts w:asciiTheme="minorHAnsi" w:hAnsiTheme="minorHAnsi" w:cs="Helvetica"/>
          <w:color w:val="000000"/>
          <w:sz w:val="20"/>
          <w:szCs w:val="20"/>
        </w:rPr>
      </w:pPr>
      <w:r>
        <w:rPr>
          <w:rFonts w:asciiTheme="minorHAnsi" w:hAnsiTheme="minorHAnsi"/>
          <w:color w:val="000000"/>
          <w:sz w:val="20"/>
        </w:rPr>
        <w:t>Ikastaroan zehar, aldaketaren bat gertatzen bada lan-egoeran (adibidez, ordu batzuetan lan egiten badu), enplegu eskaerari ekin beharko dio berriz.</w:t>
      </w:r>
    </w:p>
    <w:p w14:paraId="5A5F4156" w14:textId="77777777" w:rsidR="008D3FA1" w:rsidRDefault="00C1746A" w:rsidP="00CB3A27">
      <w:pPr>
        <w:autoSpaceDE w:val="0"/>
        <w:autoSpaceDN w:val="0"/>
        <w:adjustRightInd w:val="0"/>
        <w:ind w:left="708"/>
        <w:jc w:val="both"/>
        <w:rPr>
          <w:rFonts w:asciiTheme="minorHAnsi" w:hAnsiTheme="minorHAnsi" w:cs="Helvetica"/>
          <w:color w:val="000000"/>
          <w:sz w:val="20"/>
          <w:szCs w:val="20"/>
        </w:rPr>
      </w:pPr>
      <w:r>
        <w:rPr>
          <w:rFonts w:asciiTheme="minorHAnsi" w:hAnsiTheme="minorHAnsi"/>
          <w:color w:val="000000"/>
          <w:sz w:val="20"/>
        </w:rPr>
        <w:t xml:space="preserve">Lan-eskaintzen berri jasotzen segitu nahi baduzu, jarri harremanetan zure enplegu-agentziarekin edo erabili bulego elektronikoaren zerbitzua webgune honetan: </w:t>
      </w:r>
      <w:hyperlink r:id="rId7" w:history="1">
        <w:r>
          <w:rPr>
            <w:rStyle w:val="Hipervnculo"/>
            <w:rFonts w:asciiTheme="minorHAnsi" w:hAnsiTheme="minorHAnsi"/>
            <w:sz w:val="20"/>
          </w:rPr>
          <w:t>www.empleo.navarra.es</w:t>
        </w:r>
      </w:hyperlink>
      <w:r>
        <w:rPr>
          <w:rFonts w:asciiTheme="minorHAnsi" w:hAnsiTheme="minorHAnsi"/>
          <w:color w:val="000000"/>
          <w:sz w:val="20"/>
        </w:rPr>
        <w:t>.</w:t>
      </w:r>
    </w:p>
    <w:p w14:paraId="135A54D7" w14:textId="77777777" w:rsidR="00685A2B" w:rsidRDefault="00685A2B" w:rsidP="00CB3A27">
      <w:pPr>
        <w:autoSpaceDE w:val="0"/>
        <w:autoSpaceDN w:val="0"/>
        <w:adjustRightInd w:val="0"/>
        <w:ind w:left="708"/>
        <w:jc w:val="both"/>
        <w:rPr>
          <w:rFonts w:asciiTheme="minorHAnsi" w:hAnsiTheme="minorHAnsi" w:cs="Helvetica"/>
          <w:color w:val="000000"/>
          <w:sz w:val="20"/>
          <w:szCs w:val="20"/>
        </w:rPr>
      </w:pPr>
    </w:p>
    <w:p w14:paraId="0B75725B" w14:textId="77777777" w:rsidR="00685A2B" w:rsidRPr="00685A2B" w:rsidRDefault="00685A2B" w:rsidP="00685A2B">
      <w:pPr>
        <w:autoSpaceDE w:val="0"/>
        <w:autoSpaceDN w:val="0"/>
        <w:adjustRightInd w:val="0"/>
        <w:ind w:left="708"/>
        <w:jc w:val="both"/>
        <w:rPr>
          <w:rFonts w:asciiTheme="minorHAnsi" w:hAnsiTheme="minorHAnsi" w:cs="Helvetica"/>
          <w:b/>
          <w:color w:val="000000"/>
          <w:sz w:val="20"/>
          <w:szCs w:val="20"/>
        </w:rPr>
      </w:pPr>
      <w:r>
        <w:rPr>
          <w:rFonts w:asciiTheme="minorHAnsi" w:hAnsiTheme="minorHAnsi"/>
          <w:b/>
          <w:color w:val="000000"/>
          <w:sz w:val="20"/>
        </w:rPr>
        <w:t>2. AURREZ AURREKO IKASTAROETARAKO ARGIBIDEAK</w:t>
      </w:r>
    </w:p>
    <w:p w14:paraId="33B0D404" w14:textId="77777777" w:rsidR="00685A2B" w:rsidRPr="00685A2B" w:rsidRDefault="00685A2B" w:rsidP="00685A2B">
      <w:pPr>
        <w:autoSpaceDE w:val="0"/>
        <w:autoSpaceDN w:val="0"/>
        <w:adjustRightInd w:val="0"/>
        <w:ind w:left="708"/>
        <w:jc w:val="both"/>
        <w:rPr>
          <w:rFonts w:asciiTheme="minorHAnsi" w:hAnsiTheme="minorHAnsi" w:cs="Helvetica"/>
          <w:color w:val="000000"/>
          <w:sz w:val="20"/>
          <w:szCs w:val="20"/>
        </w:rPr>
      </w:pPr>
      <w:r>
        <w:rPr>
          <w:rFonts w:asciiTheme="minorHAnsi" w:hAnsiTheme="minorHAnsi"/>
          <w:color w:val="000000"/>
          <w:sz w:val="20"/>
        </w:rPr>
        <w:t>Aseguru batek estaltzen ditu aurrez aurreko ikastaroak eta praktikaldia (ikasgelako eta joan-etorrietako istripuetarako aseguru bat da). Istripua gertatuz gero, prestakuntza-zentroari jakinarazi behar zaio.</w:t>
      </w:r>
    </w:p>
    <w:p w14:paraId="21C277D2" w14:textId="77777777" w:rsidR="00685A2B" w:rsidRDefault="00685A2B" w:rsidP="00685A2B">
      <w:pPr>
        <w:autoSpaceDE w:val="0"/>
        <w:autoSpaceDN w:val="0"/>
        <w:adjustRightInd w:val="0"/>
        <w:ind w:left="708"/>
        <w:jc w:val="both"/>
        <w:rPr>
          <w:rFonts w:asciiTheme="minorHAnsi" w:hAnsiTheme="minorHAnsi" w:cs="Helvetica"/>
          <w:color w:val="000000"/>
          <w:sz w:val="20"/>
          <w:szCs w:val="20"/>
        </w:rPr>
      </w:pPr>
    </w:p>
    <w:p w14:paraId="3C7B6903" w14:textId="77777777" w:rsidR="00685A2B" w:rsidRDefault="00685A2B" w:rsidP="00685A2B">
      <w:pPr>
        <w:autoSpaceDE w:val="0"/>
        <w:autoSpaceDN w:val="0"/>
        <w:adjustRightInd w:val="0"/>
        <w:ind w:left="708"/>
        <w:jc w:val="both"/>
        <w:rPr>
          <w:rFonts w:asciiTheme="minorHAnsi" w:hAnsiTheme="minorHAnsi" w:cs="Helvetica"/>
          <w:color w:val="000000"/>
          <w:sz w:val="20"/>
          <w:szCs w:val="20"/>
        </w:rPr>
      </w:pPr>
      <w:r>
        <w:rPr>
          <w:rFonts w:asciiTheme="minorHAnsi" w:hAnsiTheme="minorHAnsi"/>
          <w:color w:val="000000"/>
          <w:sz w:val="20"/>
        </w:rPr>
        <w:t>IKASTAROAN PARTE HARTZEA NAHITAEZKOA DA. Justifikatu gabeko hiru falta baino ez dira onartuko hilean. Horregatik, agiri bidez justifikatu behar da ez bertaratzea edo garaiz ez iristea. Justifikatu gabeko 4. falta egindakoan, ikasleak ikastaroa utzi beharko du.</w:t>
      </w:r>
    </w:p>
    <w:p w14:paraId="65787AFE" w14:textId="77777777" w:rsidR="00685A2B" w:rsidRPr="00685A2B" w:rsidRDefault="00685A2B" w:rsidP="00685A2B">
      <w:pPr>
        <w:autoSpaceDE w:val="0"/>
        <w:autoSpaceDN w:val="0"/>
        <w:adjustRightInd w:val="0"/>
        <w:ind w:left="708"/>
        <w:jc w:val="both"/>
        <w:rPr>
          <w:rFonts w:asciiTheme="minorHAnsi" w:hAnsiTheme="minorHAnsi" w:cs="Helvetica"/>
          <w:color w:val="000000"/>
          <w:sz w:val="20"/>
          <w:szCs w:val="20"/>
        </w:rPr>
      </w:pPr>
    </w:p>
    <w:p w14:paraId="5A13597C" w14:textId="77777777" w:rsidR="00685A2B" w:rsidRDefault="00685A2B" w:rsidP="00685A2B">
      <w:pPr>
        <w:autoSpaceDE w:val="0"/>
        <w:autoSpaceDN w:val="0"/>
        <w:adjustRightInd w:val="0"/>
        <w:ind w:left="708"/>
        <w:jc w:val="both"/>
        <w:rPr>
          <w:rFonts w:asciiTheme="minorHAnsi" w:hAnsiTheme="minorHAnsi" w:cs="Helvetica"/>
          <w:color w:val="000000"/>
          <w:sz w:val="20"/>
          <w:szCs w:val="20"/>
        </w:rPr>
      </w:pPr>
      <w:r>
        <w:rPr>
          <w:rFonts w:asciiTheme="minorHAnsi" w:hAnsiTheme="minorHAnsi"/>
          <w:color w:val="000000"/>
          <w:sz w:val="20"/>
        </w:rPr>
        <w:t>Aurrez aurreko ikastaroetan, ikaslea zer EHUNEKOTAN EZ DEN BERTARATU kalkulatzeko, bertaratu gabeko ordutzat hartuko dira bai justifikatu gabeko faltak eta bai justifikatuak. Eta ikastaroa hasi ondoren etorri direnen kasuan, egon ez diren orduak.</w:t>
      </w:r>
    </w:p>
    <w:p w14:paraId="335CC383" w14:textId="77777777" w:rsidR="00685A2B" w:rsidRPr="00685A2B" w:rsidRDefault="00685A2B" w:rsidP="00685A2B">
      <w:pPr>
        <w:autoSpaceDE w:val="0"/>
        <w:autoSpaceDN w:val="0"/>
        <w:adjustRightInd w:val="0"/>
        <w:ind w:left="708"/>
        <w:jc w:val="both"/>
        <w:rPr>
          <w:rFonts w:asciiTheme="minorHAnsi" w:hAnsiTheme="minorHAnsi" w:cs="Helvetica"/>
          <w:color w:val="000000"/>
          <w:sz w:val="20"/>
          <w:szCs w:val="20"/>
        </w:rPr>
      </w:pPr>
    </w:p>
    <w:p w14:paraId="08C54DC9" w14:textId="77777777" w:rsidR="00685A2B" w:rsidRPr="00685A2B" w:rsidRDefault="00685A2B" w:rsidP="00685A2B">
      <w:pPr>
        <w:autoSpaceDE w:val="0"/>
        <w:autoSpaceDN w:val="0"/>
        <w:adjustRightInd w:val="0"/>
        <w:ind w:left="708"/>
        <w:jc w:val="both"/>
        <w:rPr>
          <w:rFonts w:asciiTheme="minorHAnsi" w:hAnsiTheme="minorHAnsi" w:cs="Helvetica"/>
          <w:b/>
          <w:color w:val="000000"/>
          <w:sz w:val="20"/>
          <w:szCs w:val="20"/>
        </w:rPr>
      </w:pPr>
      <w:r>
        <w:rPr>
          <w:rFonts w:asciiTheme="minorHAnsi" w:hAnsiTheme="minorHAnsi"/>
          <w:b/>
          <w:color w:val="000000"/>
          <w:sz w:val="20"/>
        </w:rPr>
        <w:t>BEKAK ETA LAGUNTZAK AURREZ AURREKO IKASTAROETAN ETA LANEKOAK EZ DIREN PRAKTIKETAN</w:t>
      </w:r>
    </w:p>
    <w:p w14:paraId="1445DFA7" w14:textId="77777777" w:rsidR="00685A2B" w:rsidRPr="00685A2B" w:rsidRDefault="00685A2B" w:rsidP="00685A2B">
      <w:pPr>
        <w:autoSpaceDE w:val="0"/>
        <w:autoSpaceDN w:val="0"/>
        <w:adjustRightInd w:val="0"/>
        <w:ind w:left="708"/>
        <w:jc w:val="both"/>
        <w:rPr>
          <w:rFonts w:asciiTheme="minorHAnsi" w:hAnsiTheme="minorHAnsi" w:cs="Helvetica"/>
          <w:color w:val="000000"/>
          <w:sz w:val="20"/>
          <w:szCs w:val="20"/>
        </w:rPr>
      </w:pPr>
    </w:p>
    <w:p w14:paraId="57A1D605" w14:textId="77777777" w:rsidR="00685A2B" w:rsidRPr="00685A2B" w:rsidRDefault="00685A2B" w:rsidP="004D6024">
      <w:pPr>
        <w:autoSpaceDE w:val="0"/>
        <w:autoSpaceDN w:val="0"/>
        <w:adjustRightInd w:val="0"/>
        <w:ind w:left="708"/>
        <w:jc w:val="both"/>
        <w:rPr>
          <w:rFonts w:asciiTheme="minorHAnsi" w:hAnsiTheme="minorHAnsi" w:cs="Helvetica"/>
          <w:color w:val="000000"/>
          <w:sz w:val="20"/>
          <w:szCs w:val="20"/>
        </w:rPr>
      </w:pPr>
      <w:r>
        <w:rPr>
          <w:rFonts w:asciiTheme="minorHAnsi" w:hAnsiTheme="minorHAnsi"/>
          <w:color w:val="000000"/>
          <w:sz w:val="20"/>
        </w:rPr>
        <w:t>Beken eta laguntzen hartzaileak izanen dira langabe direnak eta dagokien enplegu bulegoan izena emanda dutenak. Pertsona bat langabea ala landuna den erabakitzeko, prestakuntza ekintzaren edo praktikaren hasierako lan egoera hartuko da kontuan.</w:t>
      </w:r>
    </w:p>
    <w:p w14:paraId="769C5B2D" w14:textId="77777777" w:rsidR="004D6024" w:rsidRDefault="004D6024" w:rsidP="00685A2B">
      <w:pPr>
        <w:autoSpaceDE w:val="0"/>
        <w:autoSpaceDN w:val="0"/>
        <w:adjustRightInd w:val="0"/>
        <w:ind w:left="708"/>
        <w:jc w:val="both"/>
        <w:rPr>
          <w:rFonts w:asciiTheme="minorHAnsi" w:hAnsiTheme="minorHAnsi" w:cs="Helvetica"/>
          <w:color w:val="000000"/>
          <w:sz w:val="20"/>
          <w:szCs w:val="20"/>
        </w:rPr>
      </w:pPr>
    </w:p>
    <w:p w14:paraId="6762B39F" w14:textId="77777777" w:rsidR="00685A2B" w:rsidRDefault="00685A2B" w:rsidP="00685A2B">
      <w:pPr>
        <w:autoSpaceDE w:val="0"/>
        <w:autoSpaceDN w:val="0"/>
        <w:adjustRightInd w:val="0"/>
        <w:ind w:left="708"/>
        <w:jc w:val="both"/>
        <w:rPr>
          <w:rFonts w:asciiTheme="minorHAnsi" w:hAnsiTheme="minorHAnsi" w:cs="Helvetica"/>
          <w:color w:val="000000"/>
          <w:sz w:val="20"/>
          <w:szCs w:val="20"/>
        </w:rPr>
      </w:pPr>
      <w:r>
        <w:rPr>
          <w:rFonts w:asciiTheme="minorHAnsi" w:hAnsiTheme="minorHAnsi"/>
          <w:color w:val="000000"/>
          <w:sz w:val="20"/>
        </w:rPr>
        <w:t>Beka eta laguntza hauek eskura daitezke: ezgaitasunari eta genero-indarkeriari loturiko bekak, eta garraiorako, familia-kontziliaziorako eta mantenurako laguntzak. Beka eta laguntza bat baino gehiago eskatzen ahal da ikastaro bakoitzean. Prestakuntza-zentroak emanen du bekak eta laguntzak eskatzeari eta baldintzei buruzko informazioa.</w:t>
      </w:r>
    </w:p>
    <w:p w14:paraId="5091D8B7" w14:textId="77777777" w:rsidR="00685A2B" w:rsidRPr="00685A2B" w:rsidRDefault="00685A2B" w:rsidP="00685A2B">
      <w:pPr>
        <w:autoSpaceDE w:val="0"/>
        <w:autoSpaceDN w:val="0"/>
        <w:adjustRightInd w:val="0"/>
        <w:ind w:left="708"/>
        <w:jc w:val="both"/>
        <w:rPr>
          <w:rFonts w:asciiTheme="minorHAnsi" w:hAnsiTheme="minorHAnsi" w:cs="Helvetica"/>
          <w:color w:val="000000"/>
          <w:sz w:val="20"/>
          <w:szCs w:val="20"/>
        </w:rPr>
      </w:pPr>
    </w:p>
    <w:p w14:paraId="0633CB49" w14:textId="77777777" w:rsidR="00685A2B" w:rsidRDefault="00685A2B" w:rsidP="00685A2B">
      <w:pPr>
        <w:autoSpaceDE w:val="0"/>
        <w:autoSpaceDN w:val="0"/>
        <w:adjustRightInd w:val="0"/>
        <w:ind w:left="708"/>
        <w:jc w:val="both"/>
        <w:rPr>
          <w:rFonts w:asciiTheme="minorHAnsi" w:hAnsiTheme="minorHAnsi" w:cs="Helvetica"/>
          <w:color w:val="000000"/>
          <w:sz w:val="20"/>
          <w:szCs w:val="20"/>
        </w:rPr>
      </w:pPr>
      <w:r>
        <w:rPr>
          <w:rFonts w:asciiTheme="minorHAnsi" w:hAnsiTheme="minorHAnsi"/>
          <w:color w:val="000000"/>
          <w:sz w:val="20"/>
        </w:rPr>
        <w:t>Landunendako ikastaroetan, ikastaroa landun moduan hasten bada, eta ikastaroan zehar langabezian geratuz gero, enplegu bulegora jo beharko da, alta hartzeko enplegu eskatzaile moduan, eta laguntzak eta bekak eskatu ahal izateko. Egokitzen ahal den beka galduko da, hilean justifikatu gabeko 3 falta baino gehiago izanez gero, une horretatik aitzinera eta ikastaroa amaitu bitartean.</w:t>
      </w:r>
    </w:p>
    <w:p w14:paraId="0C0A6B17" w14:textId="77777777" w:rsidR="00685A2B" w:rsidRPr="00685A2B" w:rsidRDefault="00685A2B" w:rsidP="00685A2B">
      <w:pPr>
        <w:autoSpaceDE w:val="0"/>
        <w:autoSpaceDN w:val="0"/>
        <w:adjustRightInd w:val="0"/>
        <w:ind w:left="708"/>
        <w:jc w:val="both"/>
        <w:rPr>
          <w:rFonts w:asciiTheme="minorHAnsi" w:hAnsiTheme="minorHAnsi" w:cs="Helvetica"/>
          <w:color w:val="000000"/>
          <w:sz w:val="20"/>
          <w:szCs w:val="20"/>
        </w:rPr>
      </w:pPr>
    </w:p>
    <w:p w14:paraId="06BB1458" w14:textId="77777777" w:rsidR="00685A2B" w:rsidRPr="00685A2B" w:rsidRDefault="00685A2B" w:rsidP="00685A2B">
      <w:pPr>
        <w:autoSpaceDE w:val="0"/>
        <w:autoSpaceDN w:val="0"/>
        <w:adjustRightInd w:val="0"/>
        <w:ind w:left="708"/>
        <w:jc w:val="both"/>
        <w:rPr>
          <w:rFonts w:asciiTheme="minorHAnsi" w:hAnsiTheme="minorHAnsi" w:cs="Helvetica"/>
          <w:b/>
          <w:color w:val="000000"/>
          <w:sz w:val="20"/>
          <w:szCs w:val="20"/>
        </w:rPr>
      </w:pPr>
      <w:r>
        <w:rPr>
          <w:rFonts w:asciiTheme="minorHAnsi" w:hAnsiTheme="minorHAnsi"/>
          <w:b/>
          <w:color w:val="000000"/>
          <w:sz w:val="20"/>
        </w:rPr>
        <w:t>3. AURREZ AURREKO IKASTAROETARAKO ARGIBIDEAK PROFESIONALTASUN-ZIURTAGIRIA LORTZEKO DIRENEAN</w:t>
      </w:r>
    </w:p>
    <w:p w14:paraId="52083648" w14:textId="77777777" w:rsidR="00685A2B" w:rsidRPr="00685A2B" w:rsidRDefault="00685A2B" w:rsidP="00685A2B">
      <w:pPr>
        <w:autoSpaceDE w:val="0"/>
        <w:autoSpaceDN w:val="0"/>
        <w:adjustRightInd w:val="0"/>
        <w:ind w:left="708"/>
        <w:jc w:val="both"/>
        <w:rPr>
          <w:rFonts w:asciiTheme="minorHAnsi" w:hAnsiTheme="minorHAnsi" w:cs="Helvetica"/>
          <w:color w:val="000000"/>
          <w:sz w:val="20"/>
          <w:szCs w:val="20"/>
        </w:rPr>
      </w:pPr>
    </w:p>
    <w:p w14:paraId="2017387B" w14:textId="77777777" w:rsidR="00685A2B" w:rsidRPr="00685A2B" w:rsidRDefault="00685A2B" w:rsidP="00685A2B">
      <w:pPr>
        <w:autoSpaceDE w:val="0"/>
        <w:autoSpaceDN w:val="0"/>
        <w:adjustRightInd w:val="0"/>
        <w:ind w:left="708"/>
        <w:jc w:val="both"/>
        <w:rPr>
          <w:rFonts w:asciiTheme="minorHAnsi" w:hAnsiTheme="minorHAnsi" w:cs="Helvetica"/>
          <w:color w:val="000000"/>
          <w:sz w:val="20"/>
          <w:szCs w:val="20"/>
        </w:rPr>
      </w:pPr>
      <w:r>
        <w:rPr>
          <w:rFonts w:asciiTheme="minorHAnsi" w:hAnsiTheme="minorHAnsi"/>
          <w:color w:val="000000"/>
          <w:sz w:val="20"/>
        </w:rPr>
        <w:t>IKASITAKOAREN EBALUAZIOA: ikastaroan, bi ebaluazio mota eginen dira, ikasketa prozesuak iraun bitartekoa, eta modulu bakoitzaren amaierakoa. Nahitaezkoa da azken proba hori gainditzea “Gai” kalifikazioa lortzeko. Modulu batean azken proba egin ahal izateko, moduluak guztira dauzkan orduen %75ean gutxienez parte hartu beharko da.</w:t>
      </w:r>
    </w:p>
    <w:p w14:paraId="35DE95BC" w14:textId="77777777" w:rsidR="00685A2B" w:rsidRPr="00685A2B" w:rsidRDefault="00685A2B" w:rsidP="00685A2B">
      <w:pPr>
        <w:autoSpaceDE w:val="0"/>
        <w:autoSpaceDN w:val="0"/>
        <w:adjustRightInd w:val="0"/>
        <w:ind w:left="708"/>
        <w:jc w:val="both"/>
        <w:rPr>
          <w:rFonts w:asciiTheme="minorHAnsi" w:hAnsiTheme="minorHAnsi" w:cs="Helvetica"/>
          <w:b/>
          <w:color w:val="000000"/>
          <w:sz w:val="20"/>
          <w:szCs w:val="20"/>
        </w:rPr>
      </w:pPr>
      <w:r>
        <w:rPr>
          <w:rFonts w:asciiTheme="minorHAnsi" w:hAnsiTheme="minorHAnsi"/>
          <w:color w:val="000000"/>
          <w:sz w:val="20"/>
        </w:rPr>
        <w:t xml:space="preserve"> </w:t>
      </w:r>
    </w:p>
    <w:p w14:paraId="372318FA" w14:textId="77777777" w:rsidR="00685A2B" w:rsidRPr="00685A2B" w:rsidRDefault="00685A2B" w:rsidP="00685A2B">
      <w:pPr>
        <w:autoSpaceDE w:val="0"/>
        <w:autoSpaceDN w:val="0"/>
        <w:adjustRightInd w:val="0"/>
        <w:ind w:left="708"/>
        <w:jc w:val="both"/>
        <w:rPr>
          <w:rFonts w:asciiTheme="minorHAnsi" w:hAnsiTheme="minorHAnsi" w:cs="Helvetica"/>
          <w:b/>
          <w:color w:val="000000"/>
          <w:sz w:val="20"/>
          <w:szCs w:val="20"/>
        </w:rPr>
      </w:pPr>
      <w:r>
        <w:rPr>
          <w:rFonts w:asciiTheme="minorHAnsi" w:hAnsiTheme="minorHAnsi"/>
          <w:b/>
          <w:color w:val="000000"/>
          <w:sz w:val="20"/>
        </w:rPr>
        <w:lastRenderedPageBreak/>
        <w:t>LANTOKIETAKO PRESTAKUNTZA PRAKTIKORAKO MODULUA</w:t>
      </w:r>
    </w:p>
    <w:p w14:paraId="5881F3D4" w14:textId="77777777" w:rsidR="00685A2B" w:rsidRDefault="00685A2B" w:rsidP="00685A2B">
      <w:pPr>
        <w:autoSpaceDE w:val="0"/>
        <w:autoSpaceDN w:val="0"/>
        <w:adjustRightInd w:val="0"/>
        <w:ind w:left="708"/>
        <w:jc w:val="both"/>
        <w:rPr>
          <w:rFonts w:asciiTheme="minorHAnsi" w:hAnsiTheme="minorHAnsi" w:cs="Helvetica"/>
          <w:color w:val="000000"/>
          <w:sz w:val="20"/>
          <w:szCs w:val="20"/>
        </w:rPr>
      </w:pPr>
    </w:p>
    <w:p w14:paraId="0C73F106" w14:textId="77777777" w:rsidR="00685A2B" w:rsidRDefault="00685A2B" w:rsidP="00685A2B">
      <w:pPr>
        <w:autoSpaceDE w:val="0"/>
        <w:autoSpaceDN w:val="0"/>
        <w:adjustRightInd w:val="0"/>
        <w:ind w:left="708"/>
        <w:jc w:val="both"/>
        <w:rPr>
          <w:rFonts w:asciiTheme="minorHAnsi" w:hAnsiTheme="minorHAnsi" w:cs="Helvetica"/>
          <w:color w:val="000000"/>
          <w:sz w:val="20"/>
          <w:szCs w:val="20"/>
        </w:rPr>
      </w:pPr>
      <w:r>
        <w:rPr>
          <w:rFonts w:asciiTheme="minorHAnsi" w:hAnsiTheme="minorHAnsi"/>
          <w:color w:val="000000"/>
          <w:sz w:val="20"/>
        </w:rPr>
        <w:t>Nahitaezkoa izanen da profesionaltasun-ziurtagiria lortu nahi duten guztiendako. Iraupena eta edukiak kasuan kasuko ziurtagirian ezarritakoak izanen dira.</w:t>
      </w:r>
    </w:p>
    <w:p w14:paraId="56F220F6" w14:textId="77777777" w:rsidR="00685A2B" w:rsidRPr="00685A2B" w:rsidRDefault="00685A2B" w:rsidP="00685A2B">
      <w:pPr>
        <w:autoSpaceDE w:val="0"/>
        <w:autoSpaceDN w:val="0"/>
        <w:adjustRightInd w:val="0"/>
        <w:ind w:left="708"/>
        <w:jc w:val="both"/>
        <w:rPr>
          <w:rFonts w:asciiTheme="minorHAnsi" w:hAnsiTheme="minorHAnsi" w:cs="Helvetica"/>
          <w:color w:val="000000"/>
          <w:sz w:val="20"/>
          <w:szCs w:val="20"/>
        </w:rPr>
      </w:pPr>
    </w:p>
    <w:p w14:paraId="21E75689" w14:textId="77777777" w:rsidR="00685A2B" w:rsidRDefault="00685A2B" w:rsidP="00685A2B">
      <w:pPr>
        <w:autoSpaceDE w:val="0"/>
        <w:autoSpaceDN w:val="0"/>
        <w:adjustRightInd w:val="0"/>
        <w:ind w:left="708"/>
        <w:jc w:val="both"/>
        <w:rPr>
          <w:rFonts w:asciiTheme="minorHAnsi" w:hAnsiTheme="minorHAnsi" w:cs="Helvetica"/>
          <w:color w:val="000000"/>
          <w:sz w:val="20"/>
          <w:szCs w:val="20"/>
        </w:rPr>
      </w:pPr>
      <w:r>
        <w:rPr>
          <w:rFonts w:asciiTheme="minorHAnsi" w:hAnsiTheme="minorHAnsi"/>
          <w:color w:val="000000"/>
          <w:sz w:val="20"/>
        </w:rPr>
        <w:t>Prestakuntza-zentroak ziurtagiriko lanez besteko praktiken modulua egiteko aukera emanen die ikastaro horrekin profesionaltasun-ziurtagiriko prestakuntza-modulu guztiak egiten dituzten ikasleei.</w:t>
      </w:r>
    </w:p>
    <w:p w14:paraId="42EF7F17" w14:textId="77777777" w:rsidR="004D6024" w:rsidRDefault="004D6024" w:rsidP="00685A2B">
      <w:pPr>
        <w:autoSpaceDE w:val="0"/>
        <w:autoSpaceDN w:val="0"/>
        <w:adjustRightInd w:val="0"/>
        <w:ind w:left="708"/>
        <w:jc w:val="both"/>
        <w:rPr>
          <w:rFonts w:asciiTheme="minorHAnsi" w:hAnsiTheme="minorHAnsi" w:cs="Helvetica"/>
          <w:color w:val="000000"/>
          <w:sz w:val="20"/>
          <w:szCs w:val="20"/>
        </w:rPr>
      </w:pPr>
    </w:p>
    <w:p w14:paraId="78EB6D78" w14:textId="77777777" w:rsidR="004D6024" w:rsidRDefault="004D6024" w:rsidP="00685A2B">
      <w:pPr>
        <w:autoSpaceDE w:val="0"/>
        <w:autoSpaceDN w:val="0"/>
        <w:adjustRightInd w:val="0"/>
        <w:ind w:left="708"/>
        <w:jc w:val="both"/>
        <w:rPr>
          <w:rFonts w:asciiTheme="minorHAnsi" w:hAnsiTheme="minorHAnsi" w:cs="Helvetica"/>
          <w:color w:val="000000"/>
          <w:sz w:val="20"/>
          <w:szCs w:val="20"/>
        </w:rPr>
      </w:pPr>
    </w:p>
    <w:p w14:paraId="7AD385CF" w14:textId="77777777" w:rsidR="004D6024" w:rsidRDefault="004D6024" w:rsidP="00685A2B">
      <w:pPr>
        <w:autoSpaceDE w:val="0"/>
        <w:autoSpaceDN w:val="0"/>
        <w:adjustRightInd w:val="0"/>
        <w:ind w:left="708"/>
        <w:jc w:val="both"/>
        <w:rPr>
          <w:rFonts w:asciiTheme="minorHAnsi" w:hAnsiTheme="minorHAnsi" w:cs="Helvetica"/>
          <w:color w:val="000000"/>
          <w:sz w:val="20"/>
          <w:szCs w:val="20"/>
        </w:rPr>
      </w:pPr>
    </w:p>
    <w:p w14:paraId="1FC141B9" w14:textId="77777777" w:rsidR="004D6024" w:rsidRDefault="004D6024" w:rsidP="00685A2B">
      <w:pPr>
        <w:autoSpaceDE w:val="0"/>
        <w:autoSpaceDN w:val="0"/>
        <w:adjustRightInd w:val="0"/>
        <w:ind w:left="708"/>
        <w:jc w:val="both"/>
        <w:rPr>
          <w:rFonts w:asciiTheme="minorHAnsi" w:hAnsiTheme="minorHAnsi" w:cs="Helvetica"/>
          <w:color w:val="000000"/>
          <w:sz w:val="20"/>
          <w:szCs w:val="20"/>
        </w:rPr>
      </w:pPr>
    </w:p>
    <w:p w14:paraId="540322DC" w14:textId="77777777" w:rsidR="004D6024" w:rsidRDefault="004D6024" w:rsidP="00685A2B">
      <w:pPr>
        <w:autoSpaceDE w:val="0"/>
        <w:autoSpaceDN w:val="0"/>
        <w:adjustRightInd w:val="0"/>
        <w:ind w:left="708"/>
        <w:jc w:val="both"/>
        <w:rPr>
          <w:rFonts w:asciiTheme="minorHAnsi" w:hAnsiTheme="minorHAnsi" w:cs="Helvetica"/>
          <w:color w:val="000000"/>
          <w:sz w:val="20"/>
          <w:szCs w:val="20"/>
        </w:rPr>
      </w:pPr>
    </w:p>
    <w:p w14:paraId="175D24CC" w14:textId="77777777" w:rsidR="00685A2B" w:rsidRPr="00685A2B" w:rsidRDefault="00685A2B" w:rsidP="00685A2B">
      <w:pPr>
        <w:autoSpaceDE w:val="0"/>
        <w:autoSpaceDN w:val="0"/>
        <w:adjustRightInd w:val="0"/>
        <w:ind w:left="708"/>
        <w:jc w:val="both"/>
        <w:rPr>
          <w:rFonts w:asciiTheme="minorHAnsi" w:hAnsiTheme="minorHAnsi" w:cs="Helvetica"/>
          <w:color w:val="000000"/>
          <w:sz w:val="20"/>
          <w:szCs w:val="20"/>
        </w:rPr>
      </w:pPr>
    </w:p>
    <w:p w14:paraId="6B595589" w14:textId="77777777" w:rsidR="00685A2B" w:rsidRDefault="00685A2B" w:rsidP="00685A2B">
      <w:pPr>
        <w:autoSpaceDE w:val="0"/>
        <w:autoSpaceDN w:val="0"/>
        <w:adjustRightInd w:val="0"/>
        <w:ind w:left="708"/>
        <w:jc w:val="both"/>
        <w:rPr>
          <w:rFonts w:asciiTheme="minorHAnsi" w:hAnsiTheme="minorHAnsi" w:cs="Helvetica"/>
          <w:color w:val="000000"/>
          <w:sz w:val="20"/>
          <w:szCs w:val="20"/>
        </w:rPr>
      </w:pPr>
      <w:r>
        <w:rPr>
          <w:rFonts w:asciiTheme="minorHAnsi" w:hAnsiTheme="minorHAnsi"/>
          <w:color w:val="000000"/>
          <w:sz w:val="20"/>
        </w:rPr>
        <w:t>Ikasleek ez dute praktiken modulua egin beharko:</w:t>
      </w:r>
    </w:p>
    <w:p w14:paraId="5D336825" w14:textId="77777777" w:rsidR="004D6024" w:rsidRPr="00685A2B" w:rsidRDefault="004D6024" w:rsidP="00685A2B">
      <w:pPr>
        <w:autoSpaceDE w:val="0"/>
        <w:autoSpaceDN w:val="0"/>
        <w:adjustRightInd w:val="0"/>
        <w:ind w:left="708"/>
        <w:jc w:val="both"/>
        <w:rPr>
          <w:rFonts w:asciiTheme="minorHAnsi" w:hAnsiTheme="minorHAnsi" w:cs="Helvetica"/>
          <w:color w:val="000000"/>
          <w:sz w:val="20"/>
          <w:szCs w:val="20"/>
        </w:rPr>
      </w:pPr>
    </w:p>
    <w:p w14:paraId="182F4B8E" w14:textId="77777777" w:rsidR="00685A2B" w:rsidRDefault="00685A2B" w:rsidP="004D6024">
      <w:pPr>
        <w:autoSpaceDE w:val="0"/>
        <w:autoSpaceDN w:val="0"/>
        <w:adjustRightInd w:val="0"/>
        <w:ind w:left="708"/>
        <w:jc w:val="both"/>
        <w:rPr>
          <w:rFonts w:asciiTheme="minorHAnsi" w:hAnsiTheme="minorHAnsi" w:cs="Helvetica"/>
          <w:color w:val="000000"/>
          <w:sz w:val="20"/>
          <w:szCs w:val="20"/>
        </w:rPr>
      </w:pPr>
      <w:r>
        <w:rPr>
          <w:rFonts w:asciiTheme="minorHAnsi" w:hAnsiTheme="minorHAnsi"/>
          <w:color w:val="000000"/>
          <w:sz w:val="20"/>
        </w:rPr>
        <w:t>-Baldin eta egiaztatzen duten lan esperientzia bat badator gutxienez hiru hilabetekoa den ziurtagiriko praktiken moduluan jasotako gaitasunekin, eta gutxienez 300 orduz lan egin badute salbuespena eskatu aurreko azken 5 urteetan.</w:t>
      </w:r>
    </w:p>
    <w:p w14:paraId="69724094" w14:textId="77777777" w:rsidR="004D6024" w:rsidRPr="00685A2B" w:rsidRDefault="004D6024" w:rsidP="004D6024">
      <w:pPr>
        <w:autoSpaceDE w:val="0"/>
        <w:autoSpaceDN w:val="0"/>
        <w:adjustRightInd w:val="0"/>
        <w:jc w:val="both"/>
        <w:rPr>
          <w:rFonts w:asciiTheme="minorHAnsi" w:hAnsiTheme="minorHAnsi" w:cs="Helvetica"/>
          <w:color w:val="000000"/>
          <w:sz w:val="20"/>
          <w:szCs w:val="20"/>
        </w:rPr>
      </w:pPr>
    </w:p>
    <w:p w14:paraId="5F245E3B" w14:textId="77777777" w:rsidR="00685A2B" w:rsidRPr="00685A2B" w:rsidRDefault="00685A2B" w:rsidP="00685A2B">
      <w:pPr>
        <w:autoSpaceDE w:val="0"/>
        <w:autoSpaceDN w:val="0"/>
        <w:adjustRightInd w:val="0"/>
        <w:ind w:left="708"/>
        <w:jc w:val="both"/>
        <w:rPr>
          <w:rFonts w:asciiTheme="minorHAnsi" w:hAnsiTheme="minorHAnsi" w:cs="Helvetica"/>
          <w:color w:val="000000"/>
          <w:sz w:val="20"/>
          <w:szCs w:val="20"/>
        </w:rPr>
      </w:pPr>
      <w:r>
        <w:rPr>
          <w:rFonts w:asciiTheme="minorHAnsi" w:hAnsiTheme="minorHAnsi"/>
          <w:color w:val="000000"/>
          <w:sz w:val="20"/>
        </w:rPr>
        <w:t>- Baldin eta gutxienez gaitasun-unitate bat dutela egiaztatzen badute esperientzia bidezko prozeduraren bitartez.</w:t>
      </w:r>
    </w:p>
    <w:p w14:paraId="113FEFED" w14:textId="77777777" w:rsidR="004D6024" w:rsidRDefault="004D6024" w:rsidP="00685A2B">
      <w:pPr>
        <w:autoSpaceDE w:val="0"/>
        <w:autoSpaceDN w:val="0"/>
        <w:adjustRightInd w:val="0"/>
        <w:ind w:left="708"/>
        <w:jc w:val="both"/>
        <w:rPr>
          <w:rFonts w:asciiTheme="minorHAnsi" w:hAnsiTheme="minorHAnsi" w:cs="Helvetica"/>
          <w:b/>
          <w:color w:val="000000"/>
          <w:sz w:val="20"/>
          <w:szCs w:val="20"/>
        </w:rPr>
      </w:pPr>
    </w:p>
    <w:p w14:paraId="5CE41F8D" w14:textId="77777777" w:rsidR="004D6024" w:rsidRDefault="004D6024" w:rsidP="00685A2B">
      <w:pPr>
        <w:autoSpaceDE w:val="0"/>
        <w:autoSpaceDN w:val="0"/>
        <w:adjustRightInd w:val="0"/>
        <w:ind w:left="708"/>
        <w:jc w:val="both"/>
        <w:rPr>
          <w:rFonts w:asciiTheme="minorHAnsi" w:hAnsiTheme="minorHAnsi" w:cs="Helvetica"/>
          <w:b/>
          <w:color w:val="000000"/>
          <w:sz w:val="20"/>
          <w:szCs w:val="20"/>
        </w:rPr>
      </w:pPr>
    </w:p>
    <w:p w14:paraId="369B56DD" w14:textId="77777777" w:rsidR="00685A2B" w:rsidRPr="00685A2B" w:rsidRDefault="00685A2B" w:rsidP="00685A2B">
      <w:pPr>
        <w:autoSpaceDE w:val="0"/>
        <w:autoSpaceDN w:val="0"/>
        <w:adjustRightInd w:val="0"/>
        <w:ind w:left="708"/>
        <w:jc w:val="both"/>
        <w:rPr>
          <w:rFonts w:asciiTheme="minorHAnsi" w:hAnsiTheme="minorHAnsi" w:cs="Helvetica"/>
          <w:color w:val="000000"/>
          <w:sz w:val="20"/>
          <w:szCs w:val="20"/>
        </w:rPr>
      </w:pPr>
      <w:r>
        <w:rPr>
          <w:rFonts w:asciiTheme="minorHAnsi" w:hAnsiTheme="minorHAnsi"/>
          <w:b/>
          <w:color w:val="000000"/>
          <w:sz w:val="20"/>
        </w:rPr>
        <w:t xml:space="preserve">PROFESIONALTASUN-ZIURTAGIRIA </w:t>
      </w:r>
      <w:r>
        <w:rPr>
          <w:rFonts w:asciiTheme="minorHAnsi" w:hAnsiTheme="minorHAnsi"/>
          <w:color w:val="000000"/>
          <w:sz w:val="20"/>
        </w:rPr>
        <w:t>: ziurtagiria emanen zaie hala eskatzen dutenei baldin eta ziurtagiriari lotutako prestakuntza modulu guztiak gainditu dituztela frogatzen badute eta 10 euroko tasa ordaintzen badute. Tasa ordainketa-gutun bidez ordainduko da webgune honen bidez:</w:t>
      </w:r>
    </w:p>
    <w:p w14:paraId="006032AF" w14:textId="77777777" w:rsidR="00685A2B" w:rsidRDefault="00237DDE" w:rsidP="00685A2B">
      <w:pPr>
        <w:autoSpaceDE w:val="0"/>
        <w:autoSpaceDN w:val="0"/>
        <w:adjustRightInd w:val="0"/>
        <w:ind w:left="708"/>
        <w:jc w:val="both"/>
        <w:rPr>
          <w:rFonts w:asciiTheme="minorHAnsi" w:hAnsiTheme="minorHAnsi" w:cs="Helvetica"/>
          <w:color w:val="000000"/>
          <w:sz w:val="20"/>
          <w:szCs w:val="20"/>
        </w:rPr>
      </w:pPr>
      <w:hyperlink r:id="rId8" w:history="1">
        <w:r w:rsidR="00F0088D">
          <w:rPr>
            <w:rStyle w:val="Hipervnculo"/>
            <w:rFonts w:asciiTheme="minorHAnsi" w:hAnsiTheme="minorHAnsi"/>
            <w:sz w:val="20"/>
          </w:rPr>
          <w:t>http://www.navarra.es/home_es/Servicios/ficha/7076/Solicitud-de-Certificado-de-Profesionalidad</w:t>
        </w:r>
      </w:hyperlink>
    </w:p>
    <w:p w14:paraId="05850140" w14:textId="77777777" w:rsidR="004D6024" w:rsidRDefault="004D6024" w:rsidP="00685A2B">
      <w:pPr>
        <w:autoSpaceDE w:val="0"/>
        <w:autoSpaceDN w:val="0"/>
        <w:adjustRightInd w:val="0"/>
        <w:ind w:left="708"/>
        <w:jc w:val="both"/>
        <w:rPr>
          <w:rFonts w:asciiTheme="minorHAnsi" w:hAnsiTheme="minorHAnsi" w:cs="Helvetica"/>
          <w:color w:val="000000"/>
          <w:sz w:val="20"/>
          <w:szCs w:val="20"/>
        </w:rPr>
      </w:pPr>
    </w:p>
    <w:p w14:paraId="5A8DA507" w14:textId="77777777" w:rsidR="00685A2B" w:rsidRPr="00685A2B" w:rsidRDefault="00685A2B" w:rsidP="00685A2B">
      <w:pPr>
        <w:autoSpaceDE w:val="0"/>
        <w:autoSpaceDN w:val="0"/>
        <w:adjustRightInd w:val="0"/>
        <w:ind w:left="708"/>
        <w:jc w:val="both"/>
        <w:rPr>
          <w:rFonts w:asciiTheme="minorHAnsi" w:hAnsiTheme="minorHAnsi" w:cs="Helvetica"/>
          <w:color w:val="000000"/>
          <w:sz w:val="20"/>
          <w:szCs w:val="20"/>
        </w:rPr>
      </w:pPr>
      <w:r>
        <w:rPr>
          <w:rFonts w:asciiTheme="minorHAnsi" w:hAnsiTheme="minorHAnsi"/>
          <w:color w:val="000000"/>
          <w:sz w:val="20"/>
        </w:rPr>
        <w:t>Ikasleak ziurtagiriaren eskabidea eta tasaren ordainagiria aurkeztuko ditu prestakuntza-zentroan, eskuduna den erakundean tramita ditzan. Ikasleek ziurtagiriaren eskabidean adierazitako enplegu-agentzian jasoko dute titulazioa.</w:t>
      </w:r>
    </w:p>
    <w:p w14:paraId="0700EF46" w14:textId="77777777" w:rsidR="00685A2B" w:rsidRDefault="00685A2B" w:rsidP="00685A2B">
      <w:pPr>
        <w:autoSpaceDE w:val="0"/>
        <w:autoSpaceDN w:val="0"/>
        <w:adjustRightInd w:val="0"/>
        <w:ind w:left="708"/>
        <w:jc w:val="both"/>
        <w:rPr>
          <w:rFonts w:asciiTheme="minorHAnsi" w:hAnsiTheme="minorHAnsi" w:cs="Helvetica"/>
          <w:color w:val="000000"/>
          <w:sz w:val="20"/>
          <w:szCs w:val="20"/>
        </w:rPr>
      </w:pPr>
    </w:p>
    <w:p w14:paraId="49E80913" w14:textId="77777777" w:rsidR="00685A2B" w:rsidRPr="00685A2B" w:rsidRDefault="00685A2B" w:rsidP="00685A2B">
      <w:pPr>
        <w:autoSpaceDE w:val="0"/>
        <w:autoSpaceDN w:val="0"/>
        <w:adjustRightInd w:val="0"/>
        <w:ind w:left="708"/>
        <w:jc w:val="both"/>
        <w:rPr>
          <w:rFonts w:asciiTheme="minorHAnsi" w:hAnsiTheme="minorHAnsi" w:cs="Helvetica"/>
          <w:color w:val="000000"/>
          <w:sz w:val="20"/>
          <w:szCs w:val="20"/>
        </w:rPr>
      </w:pPr>
      <w:r>
        <w:rPr>
          <w:rFonts w:asciiTheme="minorHAnsi" w:hAnsiTheme="minorHAnsi"/>
          <w:color w:val="000000"/>
          <w:sz w:val="20"/>
        </w:rPr>
        <w:t>Ziurtagiriari lotutako modulu guztiak gainditzen ez dituztenei Hezkuntza Departamentuak haiek lortutako gaitasun profesionalen egiaztagiri partzial metagarria emanen die (eskaerarik egin edo tasarik ordaindu behar izan gabe).</w:t>
      </w:r>
    </w:p>
    <w:p w14:paraId="65B10407" w14:textId="77777777" w:rsidR="00685A2B" w:rsidRDefault="00685A2B" w:rsidP="00685A2B">
      <w:pPr>
        <w:autoSpaceDE w:val="0"/>
        <w:autoSpaceDN w:val="0"/>
        <w:adjustRightInd w:val="0"/>
        <w:ind w:left="708"/>
        <w:jc w:val="both"/>
        <w:rPr>
          <w:rFonts w:asciiTheme="minorHAnsi" w:hAnsiTheme="minorHAnsi" w:cs="Helvetica"/>
          <w:color w:val="000000"/>
          <w:sz w:val="20"/>
          <w:szCs w:val="20"/>
        </w:rPr>
      </w:pPr>
    </w:p>
    <w:p w14:paraId="52F4707C" w14:textId="77777777" w:rsidR="00685A2B" w:rsidRPr="00CB3A27" w:rsidRDefault="00685A2B" w:rsidP="00685A2B">
      <w:pPr>
        <w:autoSpaceDE w:val="0"/>
        <w:autoSpaceDN w:val="0"/>
        <w:adjustRightInd w:val="0"/>
        <w:ind w:left="708"/>
        <w:jc w:val="both"/>
        <w:rPr>
          <w:rFonts w:asciiTheme="minorHAnsi" w:hAnsiTheme="minorHAnsi" w:cs="Helvetica"/>
          <w:color w:val="000000"/>
          <w:sz w:val="20"/>
          <w:szCs w:val="20"/>
        </w:rPr>
      </w:pPr>
      <w:r>
        <w:rPr>
          <w:rFonts w:asciiTheme="minorHAnsi" w:hAnsiTheme="minorHAnsi"/>
          <w:color w:val="000000"/>
          <w:sz w:val="20"/>
        </w:rPr>
        <w:t xml:space="preserve">Ikasleek prestakuntza-zentroan jasoko dute egiaztagiria. </w:t>
      </w:r>
      <w:r>
        <w:rPr>
          <w:rFonts w:asciiTheme="minorHAnsi" w:hAnsiTheme="minorHAnsi"/>
          <w:color w:val="000000"/>
          <w:sz w:val="20"/>
        </w:rPr>
        <w:cr/>
      </w:r>
    </w:p>
    <w:sectPr w:rsidR="00685A2B" w:rsidRPr="00CB3A27" w:rsidSect="00FA146B">
      <w:headerReference w:type="even" r:id="rId9"/>
      <w:headerReference w:type="default" r:id="rId10"/>
      <w:footerReference w:type="even" r:id="rId11"/>
      <w:footerReference w:type="default" r:id="rId12"/>
      <w:headerReference w:type="first" r:id="rId13"/>
      <w:footerReference w:type="first" r:id="rId14"/>
      <w:pgSz w:w="11906" w:h="16838"/>
      <w:pgMar w:top="1418" w:right="1701" w:bottom="1418" w:left="1701"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1C86B" w14:textId="77777777" w:rsidR="00590C76" w:rsidRDefault="00590C76" w:rsidP="00C1746A">
      <w:r>
        <w:separator/>
      </w:r>
    </w:p>
  </w:endnote>
  <w:endnote w:type="continuationSeparator" w:id="0">
    <w:p w14:paraId="1F22270E" w14:textId="77777777" w:rsidR="00590C76" w:rsidRDefault="00590C76" w:rsidP="00C17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auto"/>
    <w:notTrueType/>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FE3FC" w14:textId="77777777" w:rsidR="000042E4" w:rsidRDefault="000042E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E6D13" w14:textId="77777777" w:rsidR="000042E4" w:rsidRDefault="000042E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36100" w14:textId="77777777" w:rsidR="000042E4" w:rsidRDefault="000042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BF28E" w14:textId="77777777" w:rsidR="00590C76" w:rsidRDefault="00590C76" w:rsidP="00C1746A">
      <w:r>
        <w:separator/>
      </w:r>
    </w:p>
  </w:footnote>
  <w:footnote w:type="continuationSeparator" w:id="0">
    <w:p w14:paraId="595E87A2" w14:textId="77777777" w:rsidR="00590C76" w:rsidRDefault="00590C76" w:rsidP="00C174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071F" w14:textId="77777777" w:rsidR="000042E4" w:rsidRDefault="000042E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C23B6" w14:textId="5443DC50" w:rsidR="00FA146B" w:rsidRDefault="00237DDE" w:rsidP="0024226C">
    <w:pPr>
      <w:pStyle w:val="Encabezado"/>
      <w:jc w:val="both"/>
    </w:pPr>
    <w:bookmarkStart w:id="0" w:name="_GoBack"/>
    <w:r>
      <w:rPr>
        <w:noProof/>
        <w:lang w:val="es-ES"/>
      </w:rPr>
      <w:drawing>
        <wp:inline distT="0" distB="0" distL="0" distR="0" wp14:anchorId="4A67D27C" wp14:editId="00DEAC4B">
          <wp:extent cx="5400040" cy="7112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njunto Educación Ministerio Servicio y Sección V2.jpg"/>
                  <pic:cNvPicPr/>
                </pic:nvPicPr>
                <pic:blipFill>
                  <a:blip r:embed="rId1">
                    <a:extLst>
                      <a:ext uri="{28A0092B-C50C-407E-A947-70E740481C1C}">
                        <a14:useLocalDpi xmlns:a14="http://schemas.microsoft.com/office/drawing/2010/main" val="0"/>
                      </a:ext>
                    </a:extLst>
                  </a:blip>
                  <a:stretch>
                    <a:fillRect/>
                  </a:stretch>
                </pic:blipFill>
                <pic:spPr>
                  <a:xfrm>
                    <a:off x="0" y="0"/>
                    <a:ext cx="5400040" cy="711200"/>
                  </a:xfrm>
                  <a:prstGeom prst="rect">
                    <a:avLst/>
                  </a:prstGeom>
                </pic:spPr>
              </pic:pic>
            </a:graphicData>
          </a:graphic>
        </wp:inline>
      </w:drawing>
    </w:r>
    <w:bookmarkEnd w:id="0"/>
  </w:p>
  <w:p w14:paraId="330144AA" w14:textId="77777777" w:rsidR="00FA146B" w:rsidRDefault="00FA146B" w:rsidP="0024226C">
    <w:pPr>
      <w:pStyle w:val="Encabezado"/>
      <w:jc w:val="both"/>
    </w:pPr>
  </w:p>
  <w:p w14:paraId="1863970E" w14:textId="45422366" w:rsidR="00C1746A" w:rsidRDefault="0024226C" w:rsidP="0024226C">
    <w:pPr>
      <w:pStyle w:val="Encabezado"/>
      <w:jc w:val="both"/>
      <w:rPr>
        <w:noProof/>
      </w:rPr>
    </w:pPr>
    <w:r>
      <w:ptab w:relativeTo="margin" w:alignment="center" w:leader="none"/>
    </w:r>
    <w:r>
      <w:t xml:space="preserve"> </w:t>
    </w:r>
  </w:p>
  <w:p w14:paraId="1554CAC3" w14:textId="77777777" w:rsidR="000042E4" w:rsidRPr="0024226C" w:rsidRDefault="000042E4" w:rsidP="0024226C">
    <w:pPr>
      <w:pStyle w:val="Encabezado"/>
      <w:jc w:val="both"/>
      <w:rPr>
        <w:noProof/>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F72EE" w14:textId="77777777" w:rsidR="000042E4" w:rsidRDefault="000042E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4D30AA"/>
    <w:multiLevelType w:val="hybridMultilevel"/>
    <w:tmpl w:val="C9D804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68EF56B4"/>
    <w:multiLevelType w:val="hybridMultilevel"/>
    <w:tmpl w:val="DED637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46A"/>
    <w:rsid w:val="000042E4"/>
    <w:rsid w:val="00144710"/>
    <w:rsid w:val="001768D2"/>
    <w:rsid w:val="00237DDE"/>
    <w:rsid w:val="0024226C"/>
    <w:rsid w:val="004D6024"/>
    <w:rsid w:val="00590C76"/>
    <w:rsid w:val="005B6203"/>
    <w:rsid w:val="00685A2B"/>
    <w:rsid w:val="006D0CD1"/>
    <w:rsid w:val="008D3FA1"/>
    <w:rsid w:val="009509C4"/>
    <w:rsid w:val="00C1746A"/>
    <w:rsid w:val="00CB3A27"/>
    <w:rsid w:val="00CE77D3"/>
    <w:rsid w:val="00D430EE"/>
    <w:rsid w:val="00D5449F"/>
    <w:rsid w:val="00DB35FF"/>
    <w:rsid w:val="00F0088D"/>
    <w:rsid w:val="00F2321A"/>
    <w:rsid w:val="00FA146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7E6BE2"/>
  <w15:docId w15:val="{3B3D4442-644C-E843-8908-E2D506021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u-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1746A"/>
    <w:pPr>
      <w:ind w:left="720"/>
      <w:contextualSpacing/>
    </w:pPr>
  </w:style>
  <w:style w:type="paragraph" w:styleId="Encabezado">
    <w:name w:val="header"/>
    <w:basedOn w:val="Normal"/>
    <w:link w:val="EncabezadoCar"/>
    <w:rsid w:val="00C1746A"/>
    <w:pPr>
      <w:tabs>
        <w:tab w:val="center" w:pos="4252"/>
        <w:tab w:val="right" w:pos="8504"/>
      </w:tabs>
    </w:pPr>
  </w:style>
  <w:style w:type="character" w:customStyle="1" w:styleId="EncabezadoCar">
    <w:name w:val="Encabezado Car"/>
    <w:basedOn w:val="Fuentedeprrafopredeter"/>
    <w:link w:val="Encabezado"/>
    <w:rsid w:val="00C1746A"/>
    <w:rPr>
      <w:sz w:val="24"/>
      <w:szCs w:val="24"/>
    </w:rPr>
  </w:style>
  <w:style w:type="paragraph" w:styleId="Piedepgina">
    <w:name w:val="footer"/>
    <w:basedOn w:val="Normal"/>
    <w:link w:val="PiedepginaCar"/>
    <w:rsid w:val="00C1746A"/>
    <w:pPr>
      <w:tabs>
        <w:tab w:val="center" w:pos="4252"/>
        <w:tab w:val="right" w:pos="8504"/>
      </w:tabs>
    </w:pPr>
  </w:style>
  <w:style w:type="character" w:customStyle="1" w:styleId="PiedepginaCar">
    <w:name w:val="Pie de página Car"/>
    <w:basedOn w:val="Fuentedeprrafopredeter"/>
    <w:link w:val="Piedepgina"/>
    <w:rsid w:val="00C1746A"/>
    <w:rPr>
      <w:sz w:val="24"/>
      <w:szCs w:val="24"/>
    </w:rPr>
  </w:style>
  <w:style w:type="paragraph" w:styleId="Textodeglobo">
    <w:name w:val="Balloon Text"/>
    <w:basedOn w:val="Normal"/>
    <w:link w:val="TextodegloboCar"/>
    <w:rsid w:val="00C1746A"/>
    <w:rPr>
      <w:rFonts w:ascii="Tahoma" w:hAnsi="Tahoma" w:cs="Tahoma"/>
      <w:sz w:val="16"/>
      <w:szCs w:val="16"/>
    </w:rPr>
  </w:style>
  <w:style w:type="character" w:customStyle="1" w:styleId="TextodegloboCar">
    <w:name w:val="Texto de globo Car"/>
    <w:basedOn w:val="Fuentedeprrafopredeter"/>
    <w:link w:val="Textodeglobo"/>
    <w:rsid w:val="00C1746A"/>
    <w:rPr>
      <w:rFonts w:ascii="Tahoma" w:hAnsi="Tahoma" w:cs="Tahoma"/>
      <w:sz w:val="16"/>
      <w:szCs w:val="16"/>
    </w:rPr>
  </w:style>
  <w:style w:type="character" w:styleId="Hipervnculo">
    <w:name w:val="Hyperlink"/>
    <w:basedOn w:val="Fuentedeprrafopredeter"/>
    <w:rsid w:val="00685A2B"/>
    <w:rPr>
      <w:color w:val="0000FF" w:themeColor="hyperlink"/>
      <w:u w:val="single"/>
    </w:rPr>
  </w:style>
  <w:style w:type="character" w:styleId="Hipervnculovisitado">
    <w:name w:val="FollowedHyperlink"/>
    <w:basedOn w:val="Fuentedeprrafopredeter"/>
    <w:rsid w:val="00685A2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varra.es/home_es/Servicios/ficha/7076/Solicitud-de-Certificado-de-Profesionalidad"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empleo.navarra.es"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1132</Words>
  <Characters>6229</Characters>
  <Application>Microsoft Office Word</Application>
  <DocSecurity>0</DocSecurity>
  <Lines>51</Lines>
  <Paragraphs>14</Paragraphs>
  <ScaleCrop>false</ScaleCrop>
  <HeadingPairs>
    <vt:vector size="4" baseType="variant">
      <vt:variant>
        <vt:lpstr>Título</vt:lpstr>
      </vt:variant>
      <vt:variant>
        <vt:i4>1</vt:i4>
      </vt:variant>
      <vt:variant>
        <vt:lpstr>Titulua</vt:lpstr>
      </vt:variant>
      <vt:variant>
        <vt:i4>1</vt:i4>
      </vt:variant>
    </vt:vector>
  </HeadingPairs>
  <TitlesOfParts>
    <vt:vector size="2" baseType="lpstr">
      <vt:lpstr/>
      <vt:lpstr/>
    </vt:vector>
  </TitlesOfParts>
  <Company>Gobierno de Navarra</Company>
  <LinksUpToDate>false</LinksUpToDate>
  <CharactersWithSpaces>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X056476</dc:creator>
  <cp:lastModifiedBy>X045597</cp:lastModifiedBy>
  <cp:revision>6</cp:revision>
  <cp:lastPrinted>2021-02-24T12:05:00Z</cp:lastPrinted>
  <dcterms:created xsi:type="dcterms:W3CDTF">2021-03-18T12:18:00Z</dcterms:created>
  <dcterms:modified xsi:type="dcterms:W3CDTF">2024-01-25T09:00:00Z</dcterms:modified>
</cp:coreProperties>
</file>